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1AD7" w14:textId="77777777" w:rsidR="0022490B" w:rsidRDefault="0022490B">
      <w:pPr>
        <w:rPr>
          <w:sz w:val="20"/>
        </w:rPr>
      </w:pPr>
      <w:bookmarkStart w:id="0" w:name="_GoBack"/>
      <w:bookmarkEnd w:id="0"/>
    </w:p>
    <w:p w14:paraId="3E1FB001" w14:textId="77777777" w:rsidR="00DD3495" w:rsidRDefault="00DD3495" w:rsidP="00DD3495">
      <w:pPr>
        <w:rPr>
          <w:sz w:val="20"/>
        </w:rPr>
      </w:pPr>
    </w:p>
    <w:tbl>
      <w:tblPr>
        <w:tblW w:w="10173" w:type="dxa"/>
        <w:tblLayout w:type="fixed"/>
        <w:tblLook w:val="0000" w:firstRow="0" w:lastRow="0" w:firstColumn="0" w:lastColumn="0" w:noHBand="0" w:noVBand="0"/>
      </w:tblPr>
      <w:tblGrid>
        <w:gridCol w:w="5599"/>
        <w:gridCol w:w="1098"/>
        <w:gridCol w:w="3476"/>
      </w:tblGrid>
      <w:tr w:rsidR="009B4DDB" w14:paraId="6A206270" w14:textId="77777777">
        <w:trPr>
          <w:trHeight w:hRule="exact" w:val="312"/>
        </w:trPr>
        <w:tc>
          <w:tcPr>
            <w:tcW w:w="5599" w:type="dxa"/>
          </w:tcPr>
          <w:p w14:paraId="55186B2B" w14:textId="7FFF2583" w:rsidR="00D71793" w:rsidRDefault="007E2B8D" w:rsidP="00D71793">
            <w:pPr>
              <w:jc w:val="left"/>
              <w:rPr>
                <w:rFonts w:cs="Arial"/>
              </w:rPr>
            </w:pPr>
            <w:r>
              <w:rPr>
                <w:rFonts w:cs="Arial"/>
              </w:rPr>
              <w:t xml:space="preserve">CC </w:t>
            </w:r>
            <w:r w:rsidR="00D71793">
              <w:rPr>
                <w:rFonts w:cs="Arial"/>
              </w:rPr>
              <w:t xml:space="preserve">Geoff Driver, </w:t>
            </w:r>
            <w:r w:rsidR="003905E0">
              <w:rPr>
                <w:rFonts w:cs="Arial"/>
              </w:rPr>
              <w:t xml:space="preserve">CBE, </w:t>
            </w:r>
            <w:r w:rsidR="00D71793">
              <w:rPr>
                <w:rFonts w:cs="Arial"/>
              </w:rPr>
              <w:t xml:space="preserve">Leader, Lancashire County </w:t>
            </w:r>
          </w:p>
          <w:p w14:paraId="24D42DAF" w14:textId="77777777" w:rsidR="00D71793" w:rsidRDefault="00D71793" w:rsidP="00D71793">
            <w:pPr>
              <w:jc w:val="left"/>
              <w:rPr>
                <w:rFonts w:cs="Arial"/>
              </w:rPr>
            </w:pPr>
          </w:p>
          <w:p w14:paraId="60AFE09E" w14:textId="6142A748" w:rsidR="00D71793" w:rsidRDefault="00D71793" w:rsidP="00D71793">
            <w:pPr>
              <w:jc w:val="left"/>
              <w:rPr>
                <w:sz w:val="20"/>
              </w:rPr>
            </w:pPr>
          </w:p>
        </w:tc>
        <w:tc>
          <w:tcPr>
            <w:tcW w:w="1098" w:type="dxa"/>
          </w:tcPr>
          <w:p w14:paraId="5648E776" w14:textId="77777777" w:rsidR="009B4DDB" w:rsidRDefault="009B4DDB" w:rsidP="009B4DDB">
            <w:pPr>
              <w:rPr>
                <w:sz w:val="20"/>
              </w:rPr>
            </w:pPr>
            <w:r>
              <w:rPr>
                <w:sz w:val="20"/>
              </w:rPr>
              <w:t>Tel.</w:t>
            </w:r>
          </w:p>
        </w:tc>
        <w:tc>
          <w:tcPr>
            <w:tcW w:w="3476" w:type="dxa"/>
            <w:vAlign w:val="center"/>
          </w:tcPr>
          <w:p w14:paraId="45E48072" w14:textId="4B633E50" w:rsidR="009B4DDB" w:rsidRPr="007E2B8D" w:rsidRDefault="00D71793" w:rsidP="00593416">
            <w:r w:rsidRPr="00D71793">
              <w:t>01524 823606</w:t>
            </w:r>
          </w:p>
        </w:tc>
      </w:tr>
      <w:tr w:rsidR="009B4DDB" w14:paraId="0E82D2F7" w14:textId="77777777">
        <w:trPr>
          <w:trHeight w:hRule="exact" w:val="312"/>
        </w:trPr>
        <w:tc>
          <w:tcPr>
            <w:tcW w:w="5599" w:type="dxa"/>
          </w:tcPr>
          <w:p w14:paraId="776D5866" w14:textId="0A6E6E0D" w:rsidR="009B4DDB" w:rsidRDefault="00D71793" w:rsidP="00D71793">
            <w:pPr>
              <w:jc w:val="left"/>
              <w:rPr>
                <w:sz w:val="20"/>
              </w:rPr>
            </w:pPr>
            <w:r w:rsidRPr="00D71793">
              <w:rPr>
                <w:rFonts w:cs="Arial"/>
              </w:rPr>
              <w:t>Council</w:t>
            </w:r>
          </w:p>
        </w:tc>
        <w:tc>
          <w:tcPr>
            <w:tcW w:w="1098" w:type="dxa"/>
          </w:tcPr>
          <w:p w14:paraId="38E5289B" w14:textId="77777777" w:rsidR="009B4DDB" w:rsidRDefault="009B4DDB" w:rsidP="009B4DDB">
            <w:pPr>
              <w:rPr>
                <w:sz w:val="20"/>
              </w:rPr>
            </w:pPr>
            <w:r>
              <w:rPr>
                <w:sz w:val="20"/>
              </w:rPr>
              <w:t>Email</w:t>
            </w:r>
          </w:p>
        </w:tc>
        <w:tc>
          <w:tcPr>
            <w:tcW w:w="3476" w:type="dxa"/>
            <w:vAlign w:val="center"/>
          </w:tcPr>
          <w:p w14:paraId="4A539D59" w14:textId="77777777" w:rsidR="009B4DDB" w:rsidRPr="007218B5" w:rsidRDefault="001D31DC" w:rsidP="009B4DDB">
            <w:pPr>
              <w:rPr>
                <w:rFonts w:cs="Arial"/>
                <w:color w:val="0000FF"/>
                <w:sz w:val="20"/>
                <w:szCs w:val="20"/>
                <w:u w:val="single"/>
              </w:rPr>
            </w:pPr>
            <w:hyperlink r:id="rId7" w:history="1">
              <w:r w:rsidR="00593416" w:rsidRPr="007218B5">
                <w:rPr>
                  <w:rStyle w:val="Hyperlink"/>
                  <w:rFonts w:cs="Arial"/>
                  <w:sz w:val="20"/>
                  <w:szCs w:val="20"/>
                </w:rPr>
                <w:t>lancsschoolsforum15@gmail.com</w:t>
              </w:r>
            </w:hyperlink>
          </w:p>
          <w:p w14:paraId="04C82D69" w14:textId="77777777" w:rsidR="009B4DDB" w:rsidRPr="007E2B8D" w:rsidRDefault="009B4DDB" w:rsidP="009B4DDB">
            <w:pPr>
              <w:rPr>
                <w:sz w:val="20"/>
              </w:rPr>
            </w:pPr>
          </w:p>
        </w:tc>
      </w:tr>
      <w:tr w:rsidR="00D71793" w14:paraId="75E62A6D" w14:textId="77777777" w:rsidTr="00BF5E48">
        <w:trPr>
          <w:trHeight w:val="1062"/>
        </w:trPr>
        <w:tc>
          <w:tcPr>
            <w:tcW w:w="5599" w:type="dxa"/>
          </w:tcPr>
          <w:p w14:paraId="4BE3FB96" w14:textId="7A4F07B3" w:rsidR="00D71793" w:rsidRPr="00BF5E48" w:rsidRDefault="00D71793" w:rsidP="00D71793">
            <w:pPr>
              <w:jc w:val="left"/>
              <w:rPr>
                <w:sz w:val="22"/>
                <w:szCs w:val="22"/>
              </w:rPr>
            </w:pPr>
            <w:r>
              <w:rPr>
                <w:rFonts w:cs="Arial"/>
              </w:rPr>
              <w:t xml:space="preserve">CC Susie Charles, Cabinet Member for Children Young </w:t>
            </w:r>
            <w:r w:rsidR="003905E0">
              <w:rPr>
                <w:rFonts w:cs="Arial"/>
              </w:rPr>
              <w:t xml:space="preserve">People </w:t>
            </w:r>
            <w:r>
              <w:rPr>
                <w:rFonts w:cs="Arial"/>
              </w:rPr>
              <w:t xml:space="preserve">and Schools </w:t>
            </w:r>
          </w:p>
        </w:tc>
        <w:tc>
          <w:tcPr>
            <w:tcW w:w="1098" w:type="dxa"/>
          </w:tcPr>
          <w:p w14:paraId="043789A1" w14:textId="77777777" w:rsidR="00D71793" w:rsidRDefault="00D71793" w:rsidP="00D71793">
            <w:pPr>
              <w:rPr>
                <w:sz w:val="20"/>
              </w:rPr>
            </w:pPr>
            <w:r>
              <w:rPr>
                <w:sz w:val="20"/>
              </w:rPr>
              <w:t>Date</w:t>
            </w:r>
          </w:p>
        </w:tc>
        <w:tc>
          <w:tcPr>
            <w:tcW w:w="3476" w:type="dxa"/>
          </w:tcPr>
          <w:p w14:paraId="61A79AB0" w14:textId="35C50EEE" w:rsidR="00D71793" w:rsidRDefault="00D71793" w:rsidP="00227F74">
            <w:pPr>
              <w:rPr>
                <w:sz w:val="20"/>
              </w:rPr>
            </w:pPr>
            <w:r w:rsidRPr="007E2B8D">
              <w:t>1</w:t>
            </w:r>
            <w:r w:rsidR="00227F74">
              <w:t>7</w:t>
            </w:r>
            <w:r w:rsidRPr="007E2B8D">
              <w:t xml:space="preserve"> January 201</w:t>
            </w:r>
            <w:r>
              <w:t>8</w:t>
            </w:r>
          </w:p>
        </w:tc>
      </w:tr>
      <w:tr w:rsidR="00D71793" w14:paraId="62D655DC" w14:textId="77777777" w:rsidTr="00BF5E48">
        <w:trPr>
          <w:trHeight w:val="1062"/>
        </w:trPr>
        <w:tc>
          <w:tcPr>
            <w:tcW w:w="5599" w:type="dxa"/>
          </w:tcPr>
          <w:p w14:paraId="6E7F3065" w14:textId="42506A2C" w:rsidR="00D71793" w:rsidRDefault="00D71793" w:rsidP="00D71793">
            <w:pPr>
              <w:jc w:val="left"/>
              <w:rPr>
                <w:rFonts w:cs="Arial"/>
              </w:rPr>
            </w:pPr>
          </w:p>
        </w:tc>
        <w:tc>
          <w:tcPr>
            <w:tcW w:w="1098" w:type="dxa"/>
          </w:tcPr>
          <w:p w14:paraId="207096CB" w14:textId="77777777" w:rsidR="00D71793" w:rsidRDefault="00D71793" w:rsidP="00D71793">
            <w:pPr>
              <w:rPr>
                <w:sz w:val="20"/>
              </w:rPr>
            </w:pPr>
          </w:p>
        </w:tc>
        <w:tc>
          <w:tcPr>
            <w:tcW w:w="3476" w:type="dxa"/>
          </w:tcPr>
          <w:p w14:paraId="1A55A637" w14:textId="77777777" w:rsidR="00D71793" w:rsidRPr="007E2B8D" w:rsidRDefault="00D71793" w:rsidP="00D71793"/>
        </w:tc>
      </w:tr>
    </w:tbl>
    <w:p w14:paraId="2386EAD7" w14:textId="77777777" w:rsidR="00D31886" w:rsidRDefault="00D31886" w:rsidP="00D31886"/>
    <w:p w14:paraId="09EBF886" w14:textId="64D2B248" w:rsidR="007E2B8D" w:rsidRPr="001230DC" w:rsidRDefault="007E2B8D" w:rsidP="007E2B8D">
      <w:pPr>
        <w:tabs>
          <w:tab w:val="left" w:pos="5602"/>
        </w:tabs>
        <w:rPr>
          <w:rFonts w:cs="Arial"/>
        </w:rPr>
      </w:pPr>
      <w:r w:rsidRPr="001230DC">
        <w:t xml:space="preserve">Dear </w:t>
      </w:r>
      <w:r w:rsidR="00D71793">
        <w:rPr>
          <w:rFonts w:cs="Arial"/>
        </w:rPr>
        <w:t>Geoff and Susie</w:t>
      </w:r>
      <w:r w:rsidRPr="001230DC">
        <w:rPr>
          <w:rFonts w:cs="Arial"/>
        </w:rPr>
        <w:t>,</w:t>
      </w:r>
    </w:p>
    <w:p w14:paraId="3CA9EBEB" w14:textId="77777777" w:rsidR="007E2B8D" w:rsidRPr="001230DC" w:rsidRDefault="007E2B8D" w:rsidP="007E2B8D">
      <w:pPr>
        <w:tabs>
          <w:tab w:val="left" w:pos="5602"/>
        </w:tabs>
      </w:pPr>
    </w:p>
    <w:p w14:paraId="5DCC7BE6" w14:textId="7F0BA52B" w:rsidR="007E2B8D" w:rsidRDefault="00772BD2" w:rsidP="007E2B8D">
      <w:pPr>
        <w:rPr>
          <w:b/>
        </w:rPr>
      </w:pPr>
      <w:r>
        <w:rPr>
          <w:rFonts w:cs="Arial"/>
          <w:b/>
          <w:bCs/>
        </w:rPr>
        <w:t xml:space="preserve">Schools Budget </w:t>
      </w:r>
      <w:r w:rsidR="00D71793">
        <w:rPr>
          <w:rFonts w:cs="Arial"/>
          <w:b/>
          <w:bCs/>
        </w:rPr>
        <w:t>2018/19</w:t>
      </w:r>
    </w:p>
    <w:p w14:paraId="63630C37" w14:textId="19F6CB6C" w:rsidR="007E2B8D" w:rsidRDefault="007E2B8D" w:rsidP="007E2B8D">
      <w:r>
        <w:t>As you will be aware, at a m</w:t>
      </w:r>
      <w:r w:rsidRPr="00D160B5">
        <w:t xml:space="preserve">eeting on </w:t>
      </w:r>
      <w:r w:rsidR="00D71793">
        <w:t>16</w:t>
      </w:r>
      <w:r>
        <w:t xml:space="preserve"> January 201</w:t>
      </w:r>
      <w:r w:rsidR="00D71793">
        <w:t>8</w:t>
      </w:r>
      <w:r>
        <w:t>, t</w:t>
      </w:r>
      <w:r w:rsidRPr="00D160B5">
        <w:t xml:space="preserve">he Schools Forum </w:t>
      </w:r>
      <w:r>
        <w:t xml:space="preserve">was presented with information about the latest proposals for setting the Schools Budget </w:t>
      </w:r>
      <w:r w:rsidRPr="00F823B2">
        <w:t>from April 201</w:t>
      </w:r>
      <w:r w:rsidR="00D71793">
        <w:t>8</w:t>
      </w:r>
      <w:r>
        <w:t>.</w:t>
      </w:r>
    </w:p>
    <w:p w14:paraId="69D87C49" w14:textId="77777777" w:rsidR="007E2B8D" w:rsidRDefault="007E2B8D" w:rsidP="007E2B8D"/>
    <w:p w14:paraId="3124E259" w14:textId="2118BD80" w:rsidR="007E2B8D" w:rsidRDefault="007E2B8D" w:rsidP="007E2B8D">
      <w:r>
        <w:t xml:space="preserve">Following consideration of the proposals, the Forum agreed a number of recommendations for your consideration in </w:t>
      </w:r>
      <w:r w:rsidR="005B214D">
        <w:t>finalising</w:t>
      </w:r>
      <w:r>
        <w:t xml:space="preserve"> the Schools Budget for </w:t>
      </w:r>
      <w:r w:rsidR="00D71793">
        <w:t>2018/19</w:t>
      </w:r>
      <w:r>
        <w:t xml:space="preserve">.  </w:t>
      </w:r>
    </w:p>
    <w:p w14:paraId="6F0C4466" w14:textId="77777777" w:rsidR="007E2B8D" w:rsidRDefault="007E2B8D" w:rsidP="007E2B8D"/>
    <w:p w14:paraId="44A8F59D" w14:textId="77777777" w:rsidR="007E2B8D" w:rsidRPr="00F6562B" w:rsidRDefault="007E2B8D" w:rsidP="007E2B8D">
      <w:pPr>
        <w:rPr>
          <w:b/>
        </w:rPr>
      </w:pPr>
      <w:r w:rsidRPr="00F6562B">
        <w:rPr>
          <w:b/>
        </w:rPr>
        <w:t>The Forum:</w:t>
      </w:r>
    </w:p>
    <w:p w14:paraId="4583692C" w14:textId="191037F5" w:rsidR="001D7091" w:rsidRDefault="005B214D" w:rsidP="00F6562B">
      <w:pPr>
        <w:pStyle w:val="ListParagraph"/>
        <w:numPr>
          <w:ilvl w:val="0"/>
          <w:numId w:val="18"/>
        </w:numPr>
        <w:tabs>
          <w:tab w:val="num" w:pos="720"/>
        </w:tabs>
        <w:contextualSpacing w:val="0"/>
        <w:jc w:val="both"/>
        <w:rPr>
          <w:rFonts w:cs="Arial"/>
          <w:b/>
        </w:rPr>
      </w:pPr>
      <w:r w:rsidRPr="00595CD7">
        <w:rPr>
          <w:rFonts w:cs="Arial"/>
          <w:b/>
        </w:rPr>
        <w:t>Support</w:t>
      </w:r>
      <w:r w:rsidR="00FF4CAD">
        <w:rPr>
          <w:rFonts w:cs="Arial"/>
          <w:b/>
        </w:rPr>
        <w:t>ed</w:t>
      </w:r>
      <w:r w:rsidRPr="00595CD7">
        <w:rPr>
          <w:rFonts w:cs="Arial"/>
          <w:b/>
        </w:rPr>
        <w:t xml:space="preserve"> the principles </w:t>
      </w:r>
      <w:r w:rsidR="00B04C00">
        <w:rPr>
          <w:rFonts w:cs="Arial"/>
          <w:b/>
        </w:rPr>
        <w:t xml:space="preserve">and methodologies </w:t>
      </w:r>
      <w:r w:rsidRPr="00595CD7">
        <w:rPr>
          <w:rFonts w:cs="Arial"/>
          <w:b/>
        </w:rPr>
        <w:t>used to create each funding block</w:t>
      </w:r>
      <w:r w:rsidR="00B04C00">
        <w:rPr>
          <w:rFonts w:cs="Arial"/>
          <w:b/>
        </w:rPr>
        <w:t>:</w:t>
      </w:r>
    </w:p>
    <w:p w14:paraId="4524DDC5" w14:textId="451DC326" w:rsidR="001D7091" w:rsidRDefault="001D7091" w:rsidP="001D7091">
      <w:pPr>
        <w:pStyle w:val="ListParagraph"/>
        <w:numPr>
          <w:ilvl w:val="0"/>
          <w:numId w:val="27"/>
        </w:numPr>
        <w:contextualSpacing w:val="0"/>
        <w:jc w:val="both"/>
        <w:rPr>
          <w:rFonts w:cs="Arial"/>
          <w:b/>
        </w:rPr>
      </w:pPr>
      <w:r>
        <w:rPr>
          <w:rFonts w:cs="Arial"/>
          <w:b/>
        </w:rPr>
        <w:t>Schools Block;</w:t>
      </w:r>
    </w:p>
    <w:p w14:paraId="29141FAD" w14:textId="21D4633F" w:rsidR="001D7091" w:rsidRDefault="001D7091" w:rsidP="001D7091">
      <w:pPr>
        <w:pStyle w:val="ListParagraph"/>
        <w:numPr>
          <w:ilvl w:val="0"/>
          <w:numId w:val="27"/>
        </w:numPr>
        <w:contextualSpacing w:val="0"/>
        <w:jc w:val="both"/>
        <w:rPr>
          <w:rFonts w:cs="Arial"/>
          <w:b/>
        </w:rPr>
      </w:pPr>
      <w:r>
        <w:rPr>
          <w:rFonts w:cs="Arial"/>
          <w:b/>
        </w:rPr>
        <w:t>High Needs Block;</w:t>
      </w:r>
    </w:p>
    <w:p w14:paraId="75A3FE5E" w14:textId="6BF02494" w:rsidR="001D7091" w:rsidRDefault="001D7091" w:rsidP="001D7091">
      <w:pPr>
        <w:pStyle w:val="ListParagraph"/>
        <w:numPr>
          <w:ilvl w:val="0"/>
          <w:numId w:val="27"/>
        </w:numPr>
        <w:contextualSpacing w:val="0"/>
        <w:jc w:val="both"/>
        <w:rPr>
          <w:rFonts w:cs="Arial"/>
          <w:b/>
        </w:rPr>
      </w:pPr>
      <w:r>
        <w:rPr>
          <w:rFonts w:cs="Arial"/>
          <w:b/>
        </w:rPr>
        <w:t>Early years Block;</w:t>
      </w:r>
    </w:p>
    <w:p w14:paraId="1F3BFEBB" w14:textId="10C59286" w:rsidR="005B214D" w:rsidRDefault="001D7091" w:rsidP="001D7091">
      <w:pPr>
        <w:pStyle w:val="ListParagraph"/>
        <w:numPr>
          <w:ilvl w:val="0"/>
          <w:numId w:val="27"/>
        </w:numPr>
        <w:contextualSpacing w:val="0"/>
        <w:jc w:val="both"/>
        <w:rPr>
          <w:rFonts w:cs="Arial"/>
          <w:b/>
        </w:rPr>
      </w:pPr>
      <w:r>
        <w:rPr>
          <w:rFonts w:cs="Arial"/>
          <w:b/>
        </w:rPr>
        <w:t>Central Schools Services Block.</w:t>
      </w:r>
      <w:r w:rsidR="005B214D" w:rsidRPr="00595CD7">
        <w:rPr>
          <w:rFonts w:cs="Arial"/>
          <w:b/>
        </w:rPr>
        <w:t xml:space="preserve"> </w:t>
      </w:r>
    </w:p>
    <w:p w14:paraId="5BA80DF2" w14:textId="29AD1DBB" w:rsidR="005B214D" w:rsidRPr="00595CD7" w:rsidRDefault="005B214D" w:rsidP="00F6562B">
      <w:pPr>
        <w:pStyle w:val="ListParagraph"/>
        <w:numPr>
          <w:ilvl w:val="0"/>
          <w:numId w:val="18"/>
        </w:numPr>
        <w:tabs>
          <w:tab w:val="num" w:pos="720"/>
        </w:tabs>
        <w:contextualSpacing w:val="0"/>
        <w:jc w:val="both"/>
        <w:rPr>
          <w:rFonts w:cs="Arial"/>
          <w:b/>
        </w:rPr>
      </w:pPr>
      <w:r w:rsidRPr="00595CD7">
        <w:rPr>
          <w:rFonts w:cs="Arial"/>
          <w:b/>
        </w:rPr>
        <w:t>Support</w:t>
      </w:r>
      <w:r w:rsidR="00FF4CAD">
        <w:rPr>
          <w:rFonts w:cs="Arial"/>
          <w:b/>
        </w:rPr>
        <w:t>ed</w:t>
      </w:r>
      <w:r w:rsidRPr="00595CD7">
        <w:rPr>
          <w:rFonts w:cs="Arial"/>
          <w:b/>
        </w:rPr>
        <w:t xml:space="preserve"> the Dedicated Schools Grant Reserve underwriting the uncertainties around the Schools Budget 2018/19;</w:t>
      </w:r>
    </w:p>
    <w:p w14:paraId="592BD7BA" w14:textId="79237BDE" w:rsidR="005B214D" w:rsidRPr="00595CD7" w:rsidRDefault="005B214D" w:rsidP="00F6562B">
      <w:pPr>
        <w:pStyle w:val="ListParagraph"/>
        <w:numPr>
          <w:ilvl w:val="0"/>
          <w:numId w:val="18"/>
        </w:numPr>
        <w:tabs>
          <w:tab w:val="num" w:pos="720"/>
        </w:tabs>
        <w:contextualSpacing w:val="0"/>
        <w:jc w:val="both"/>
        <w:rPr>
          <w:rFonts w:cs="Arial"/>
          <w:b/>
        </w:rPr>
      </w:pPr>
      <w:r w:rsidRPr="00595CD7">
        <w:rPr>
          <w:rFonts w:cs="Arial"/>
          <w:b/>
        </w:rPr>
        <w:t>Support</w:t>
      </w:r>
      <w:r w:rsidR="00FF4CAD">
        <w:rPr>
          <w:rFonts w:cs="Arial"/>
          <w:b/>
        </w:rPr>
        <w:t>ed</w:t>
      </w:r>
      <w:r w:rsidRPr="00595CD7">
        <w:rPr>
          <w:rFonts w:cs="Arial"/>
          <w:b/>
        </w:rPr>
        <w:t xml:space="preserve"> the comprehensive review of HNB expenditure</w:t>
      </w:r>
      <w:r w:rsidR="00FF4CAD">
        <w:rPr>
          <w:rFonts w:cs="Arial"/>
          <w:b/>
        </w:rPr>
        <w:t xml:space="preserve">, as set out at Annex 1, </w:t>
      </w:r>
      <w:r w:rsidR="00492134">
        <w:rPr>
          <w:rFonts w:cs="Arial"/>
          <w:b/>
        </w:rPr>
        <w:t xml:space="preserve">to mitigate the forecast High Needs Block overspend of circa £8.5m, </w:t>
      </w:r>
      <w:r w:rsidR="00FF4CAD">
        <w:rPr>
          <w:rFonts w:cs="Arial"/>
          <w:b/>
        </w:rPr>
        <w:t xml:space="preserve">but commented that </w:t>
      </w:r>
      <w:r w:rsidRPr="00595CD7">
        <w:rPr>
          <w:rFonts w:cs="Arial"/>
          <w:b/>
        </w:rPr>
        <w:t>:</w:t>
      </w:r>
    </w:p>
    <w:p w14:paraId="01FFDA1C" w14:textId="734C7A15" w:rsidR="005B214D" w:rsidRPr="00595CD7" w:rsidRDefault="00FF4CAD" w:rsidP="00492134">
      <w:pPr>
        <w:pStyle w:val="ListParagraph"/>
        <w:numPr>
          <w:ilvl w:val="0"/>
          <w:numId w:val="27"/>
        </w:numPr>
        <w:contextualSpacing w:val="0"/>
        <w:jc w:val="both"/>
        <w:rPr>
          <w:rFonts w:cs="Arial"/>
          <w:b/>
        </w:rPr>
      </w:pPr>
      <w:r>
        <w:rPr>
          <w:rFonts w:cs="Arial"/>
          <w:b/>
        </w:rPr>
        <w:t>T</w:t>
      </w:r>
      <w:r w:rsidR="00F6562B">
        <w:rPr>
          <w:rFonts w:cs="Arial"/>
          <w:b/>
        </w:rPr>
        <w:t>here was n</w:t>
      </w:r>
      <w:r w:rsidR="005B214D" w:rsidRPr="00595CD7">
        <w:rPr>
          <w:rFonts w:cs="Arial"/>
          <w:b/>
        </w:rPr>
        <w:t>o option but to contain HNB expenditure within the available DSG resources;</w:t>
      </w:r>
    </w:p>
    <w:p w14:paraId="0BC24803" w14:textId="64BE7010" w:rsidR="005B214D" w:rsidRDefault="00FF4CAD" w:rsidP="00492134">
      <w:pPr>
        <w:pStyle w:val="ListParagraph"/>
        <w:numPr>
          <w:ilvl w:val="0"/>
          <w:numId w:val="27"/>
        </w:numPr>
        <w:contextualSpacing w:val="0"/>
        <w:jc w:val="both"/>
        <w:rPr>
          <w:rFonts w:cs="Arial"/>
          <w:b/>
        </w:rPr>
      </w:pPr>
      <w:r>
        <w:rPr>
          <w:rFonts w:cs="Arial"/>
          <w:b/>
        </w:rPr>
        <w:t>S</w:t>
      </w:r>
      <w:r w:rsidR="005B214D" w:rsidRPr="00595CD7">
        <w:rPr>
          <w:rFonts w:cs="Arial"/>
          <w:b/>
        </w:rPr>
        <w:t xml:space="preserve">ome devaluation of SEN </w:t>
      </w:r>
      <w:proofErr w:type="gramStart"/>
      <w:r w:rsidR="005B214D" w:rsidRPr="00595CD7">
        <w:rPr>
          <w:rFonts w:cs="Arial"/>
          <w:b/>
        </w:rPr>
        <w:t>bandings</w:t>
      </w:r>
      <w:proofErr w:type="gramEnd"/>
      <w:r w:rsidR="005B214D" w:rsidRPr="00595CD7">
        <w:rPr>
          <w:rFonts w:cs="Arial"/>
          <w:b/>
        </w:rPr>
        <w:t xml:space="preserve"> was inevitable but recommended that the level of reduction be minimised by maximising savings that are available through other options.</w:t>
      </w:r>
    </w:p>
    <w:p w14:paraId="3F9E507D" w14:textId="77777777" w:rsidR="005B214D" w:rsidRDefault="005B214D" w:rsidP="00F6562B">
      <w:pPr>
        <w:pStyle w:val="ListParagraph"/>
        <w:tabs>
          <w:tab w:val="num" w:pos="1440"/>
        </w:tabs>
        <w:ind w:left="927"/>
        <w:jc w:val="both"/>
        <w:rPr>
          <w:rFonts w:cs="Arial"/>
        </w:rPr>
      </w:pPr>
    </w:p>
    <w:p w14:paraId="2EE6A497" w14:textId="56FC8B44" w:rsidR="00F6562B" w:rsidRPr="00FF4CAD" w:rsidRDefault="00FF4CAD" w:rsidP="00FF4CAD">
      <w:pPr>
        <w:rPr>
          <w:b/>
        </w:rPr>
      </w:pPr>
      <w:r>
        <w:rPr>
          <w:b/>
        </w:rPr>
        <w:t>T</w:t>
      </w:r>
      <w:r w:rsidR="00F6562B" w:rsidRPr="00FF4CAD">
        <w:rPr>
          <w:b/>
        </w:rPr>
        <w:t xml:space="preserve">he Forum </w:t>
      </w:r>
      <w:r>
        <w:rPr>
          <w:b/>
        </w:rPr>
        <w:t xml:space="preserve">also </w:t>
      </w:r>
      <w:r w:rsidR="00F6562B" w:rsidRPr="00FF4CAD">
        <w:rPr>
          <w:b/>
        </w:rPr>
        <w:t xml:space="preserve">approved </w:t>
      </w:r>
      <w:r>
        <w:rPr>
          <w:b/>
        </w:rPr>
        <w:t>a number of budget lines and arrangements using our decision making powers.  These are set out at Annex 2.</w:t>
      </w:r>
    </w:p>
    <w:p w14:paraId="6BFECB4C" w14:textId="77777777" w:rsidR="00E14246" w:rsidRDefault="00E14246" w:rsidP="007E2B8D">
      <w:pPr>
        <w:pStyle w:val="NoSpacing"/>
        <w:jc w:val="both"/>
        <w:rPr>
          <w:szCs w:val="24"/>
        </w:rPr>
      </w:pPr>
    </w:p>
    <w:p w14:paraId="63F4FCCF" w14:textId="150D3165" w:rsidR="007E2B8D" w:rsidRDefault="007E2B8D" w:rsidP="007E2B8D">
      <w:pPr>
        <w:pStyle w:val="NoSpacing"/>
        <w:jc w:val="both"/>
        <w:rPr>
          <w:szCs w:val="24"/>
        </w:rPr>
      </w:pPr>
      <w:r w:rsidRPr="00870517">
        <w:rPr>
          <w:szCs w:val="24"/>
        </w:rPr>
        <w:t xml:space="preserve">I hope that you will be able to accommodate our recommendations and decisions when you set the Schools Budget for </w:t>
      </w:r>
      <w:r w:rsidR="00D71793">
        <w:rPr>
          <w:szCs w:val="24"/>
        </w:rPr>
        <w:t>2018/19</w:t>
      </w:r>
      <w:r w:rsidRPr="00870517">
        <w:rPr>
          <w:szCs w:val="24"/>
        </w:rPr>
        <w:t>.</w:t>
      </w:r>
    </w:p>
    <w:p w14:paraId="31778C2A" w14:textId="77777777" w:rsidR="00FF4CAD" w:rsidRDefault="00FF4CAD" w:rsidP="007E2B8D">
      <w:pPr>
        <w:pStyle w:val="NoSpacing"/>
        <w:jc w:val="both"/>
        <w:rPr>
          <w:szCs w:val="24"/>
        </w:rPr>
      </w:pPr>
    </w:p>
    <w:p w14:paraId="524906A4" w14:textId="6EA0770A" w:rsidR="00FF4CAD" w:rsidRPr="00870517" w:rsidRDefault="00FF4CAD" w:rsidP="007E2B8D">
      <w:pPr>
        <w:pStyle w:val="NoSpacing"/>
        <w:jc w:val="both"/>
        <w:rPr>
          <w:szCs w:val="24"/>
        </w:rPr>
      </w:pPr>
      <w:r>
        <w:rPr>
          <w:szCs w:val="24"/>
        </w:rPr>
        <w:lastRenderedPageBreak/>
        <w:t>We would also ask for a continued involvement in monitoring and shaping the Schools Budget and the High Needs Block savings proposals from April 2018.</w:t>
      </w:r>
    </w:p>
    <w:p w14:paraId="48938E7B" w14:textId="77777777" w:rsidR="007E2B8D" w:rsidRPr="00870517" w:rsidRDefault="007E2B8D" w:rsidP="007E2B8D"/>
    <w:p w14:paraId="35EC52B4" w14:textId="77777777" w:rsidR="007E2B8D" w:rsidRPr="00870517" w:rsidRDefault="007E2B8D" w:rsidP="007E2B8D">
      <w:pPr>
        <w:tabs>
          <w:tab w:val="left" w:pos="5602"/>
        </w:tabs>
      </w:pPr>
      <w:r w:rsidRPr="00870517">
        <w:t xml:space="preserve">With best wishes. </w:t>
      </w:r>
    </w:p>
    <w:p w14:paraId="10108E71" w14:textId="77777777" w:rsidR="009B29D2" w:rsidRDefault="009B29D2" w:rsidP="00CD5F72"/>
    <w:p w14:paraId="66352FFC" w14:textId="77777777" w:rsidR="009B29D2" w:rsidRPr="00AF2510" w:rsidRDefault="009B29D2" w:rsidP="00CD5F72"/>
    <w:p w14:paraId="217EB376" w14:textId="77777777" w:rsidR="00CD5F72" w:rsidRDefault="00CD5F72" w:rsidP="00CD5F72">
      <w:pPr>
        <w:pStyle w:val="Header"/>
        <w:tabs>
          <w:tab w:val="clear" w:pos="4153"/>
          <w:tab w:val="clear" w:pos="8306"/>
        </w:tabs>
      </w:pPr>
      <w:r>
        <w:t>Yours sincerely</w:t>
      </w:r>
    </w:p>
    <w:p w14:paraId="14B77256" w14:textId="77777777" w:rsidR="00EC4A18" w:rsidRDefault="00EC4A18" w:rsidP="00CD5F72">
      <w:pPr>
        <w:pStyle w:val="Header"/>
        <w:tabs>
          <w:tab w:val="clear" w:pos="4153"/>
          <w:tab w:val="clear" w:pos="8306"/>
        </w:tabs>
      </w:pPr>
    </w:p>
    <w:p w14:paraId="5CAA171F" w14:textId="77777777" w:rsidR="00EC4A18" w:rsidRDefault="00EC4A18" w:rsidP="00CD5F72">
      <w:pPr>
        <w:pStyle w:val="Header"/>
        <w:tabs>
          <w:tab w:val="clear" w:pos="4153"/>
          <w:tab w:val="clear" w:pos="8306"/>
        </w:tabs>
      </w:pPr>
    </w:p>
    <w:p w14:paraId="0445DDDA" w14:textId="77777777" w:rsidR="00CD5F72" w:rsidRDefault="00EC4A18" w:rsidP="00CD5F72">
      <w:r>
        <w:rPr>
          <w:noProof/>
        </w:rPr>
        <w:drawing>
          <wp:inline distT="0" distB="0" distL="0" distR="0" wp14:anchorId="19D70866" wp14:editId="6969FC81">
            <wp:extent cx="1510583" cy="46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36" cy="477524"/>
                    </a:xfrm>
                    <a:prstGeom prst="rect">
                      <a:avLst/>
                    </a:prstGeom>
                    <a:noFill/>
                    <a:ln>
                      <a:noFill/>
                    </a:ln>
                  </pic:spPr>
                </pic:pic>
              </a:graphicData>
            </a:graphic>
          </wp:inline>
        </w:drawing>
      </w:r>
    </w:p>
    <w:p w14:paraId="075CA2A8" w14:textId="77777777" w:rsidR="00593416" w:rsidRDefault="00593416"/>
    <w:p w14:paraId="07D8ABD3" w14:textId="77777777" w:rsidR="00E81D87" w:rsidRDefault="00593416">
      <w:r>
        <w:t>Tim Cross</w:t>
      </w:r>
    </w:p>
    <w:p w14:paraId="1E447840" w14:textId="69AAC85B" w:rsidR="001A6F1A" w:rsidRDefault="00884F9D">
      <w:r>
        <w:t>Chair</w:t>
      </w:r>
    </w:p>
    <w:p w14:paraId="43C5E460" w14:textId="77777777" w:rsidR="001A6F1A" w:rsidRDefault="001A6F1A">
      <w:r>
        <w:t>Lancashire Schools Forum</w:t>
      </w:r>
    </w:p>
    <w:p w14:paraId="57C3A8AF" w14:textId="77777777" w:rsidR="00316AFA" w:rsidRDefault="00316AFA"/>
    <w:p w14:paraId="6B68D19C" w14:textId="77777777" w:rsidR="00316AFA" w:rsidRDefault="00316AFA">
      <w:pPr>
        <w:sectPr w:rsidR="00316AFA">
          <w:headerReference w:type="first" r:id="rId9"/>
          <w:footerReference w:type="first" r:id="rId10"/>
          <w:pgSz w:w="11907" w:h="16840" w:code="9"/>
          <w:pgMar w:top="978" w:right="1440" w:bottom="978" w:left="1440" w:header="720" w:footer="720" w:gutter="0"/>
          <w:paperSrc w:first="11" w:other="11"/>
          <w:cols w:space="720"/>
          <w:titlePg/>
          <w:docGrid w:linePitch="326"/>
        </w:sectPr>
      </w:pPr>
    </w:p>
    <w:p w14:paraId="2F3E300E" w14:textId="1FED1D6E" w:rsidR="00316AFA" w:rsidRDefault="00316AFA" w:rsidP="00316AFA">
      <w:pPr>
        <w:rPr>
          <w:rFonts w:cs="Arial"/>
          <w:b/>
        </w:rPr>
      </w:pPr>
      <w:r w:rsidRPr="0000547A">
        <w:rPr>
          <w:rFonts w:cs="Arial"/>
          <w:b/>
        </w:rPr>
        <w:lastRenderedPageBreak/>
        <w:t xml:space="preserve">Review of HNB expenditure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Annex 1</w:t>
      </w:r>
    </w:p>
    <w:p w14:paraId="7FC64F97" w14:textId="77777777" w:rsidR="00316AFA" w:rsidRDefault="00316AFA" w:rsidP="00316AFA">
      <w:pPr>
        <w:rPr>
          <w:rFonts w:cs="Arial"/>
          <w:b/>
        </w:rPr>
      </w:pPr>
    </w:p>
    <w:p w14:paraId="75E85122" w14:textId="1E8863E6" w:rsidR="00316AFA" w:rsidRDefault="00316AFA" w:rsidP="00316AFA">
      <w:pPr>
        <w:rPr>
          <w:rFonts w:cs="Arial"/>
          <w:b/>
        </w:rPr>
      </w:pPr>
      <w:r w:rsidRPr="00266ECF">
        <w:rPr>
          <w:rFonts w:cs="Arial"/>
          <w:b/>
        </w:rPr>
        <w:t>Savings target £</w:t>
      </w:r>
      <w:r w:rsidR="00266ECF">
        <w:rPr>
          <w:rFonts w:cs="Arial"/>
          <w:b/>
        </w:rPr>
        <w:t>8.5</w:t>
      </w:r>
      <w:r w:rsidRPr="00266ECF">
        <w:rPr>
          <w:rFonts w:cs="Arial"/>
          <w:b/>
        </w:rPr>
        <w:t>m</w:t>
      </w:r>
    </w:p>
    <w:p w14:paraId="6C7D7A2A" w14:textId="77777777" w:rsidR="00316AFA" w:rsidRDefault="00316AFA" w:rsidP="00316AFA">
      <w:pPr>
        <w:rPr>
          <w:rFonts w:cs="Arial"/>
          <w:b/>
        </w:rPr>
      </w:pPr>
    </w:p>
    <w:p w14:paraId="24C47DFE" w14:textId="77777777" w:rsidR="00316AFA" w:rsidRDefault="00316AFA" w:rsidP="00316AFA">
      <w:pPr>
        <w:rPr>
          <w:rFonts w:cs="Arial"/>
          <w:b/>
        </w:rPr>
      </w:pPr>
      <w:r w:rsidRPr="004C048D">
        <w:rPr>
          <w:rFonts w:cs="Arial"/>
          <w:b/>
        </w:rPr>
        <w:t>For April 2018 implementation</w:t>
      </w:r>
    </w:p>
    <w:tbl>
      <w:tblPr>
        <w:tblStyle w:val="TableGrid"/>
        <w:tblW w:w="14029" w:type="dxa"/>
        <w:tblLook w:val="04A0" w:firstRow="1" w:lastRow="0" w:firstColumn="1" w:lastColumn="0" w:noHBand="0" w:noVBand="1"/>
      </w:tblPr>
      <w:tblGrid>
        <w:gridCol w:w="5807"/>
        <w:gridCol w:w="8222"/>
      </w:tblGrid>
      <w:tr w:rsidR="00A639F8" w14:paraId="5D5E4F42" w14:textId="77777777" w:rsidTr="00A639F8">
        <w:tc>
          <w:tcPr>
            <w:tcW w:w="5807" w:type="dxa"/>
          </w:tcPr>
          <w:p w14:paraId="21223FEF" w14:textId="77777777" w:rsidR="00A639F8" w:rsidRDefault="00A639F8" w:rsidP="00CD636F">
            <w:pPr>
              <w:rPr>
                <w:rFonts w:cs="Arial"/>
                <w:b/>
              </w:rPr>
            </w:pPr>
            <w:r>
              <w:rPr>
                <w:rFonts w:cs="Arial"/>
                <w:b/>
              </w:rPr>
              <w:t>Budget Area</w:t>
            </w:r>
          </w:p>
        </w:tc>
        <w:tc>
          <w:tcPr>
            <w:tcW w:w="8222" w:type="dxa"/>
          </w:tcPr>
          <w:p w14:paraId="39FB7251" w14:textId="77777777" w:rsidR="00A639F8" w:rsidRDefault="00A639F8" w:rsidP="00CD636F">
            <w:pPr>
              <w:rPr>
                <w:rFonts w:cs="Arial"/>
                <w:b/>
              </w:rPr>
            </w:pPr>
            <w:r>
              <w:rPr>
                <w:rFonts w:cs="Arial"/>
                <w:b/>
              </w:rPr>
              <w:t xml:space="preserve">Action </w:t>
            </w:r>
          </w:p>
        </w:tc>
      </w:tr>
      <w:tr w:rsidR="00A639F8" w14:paraId="4D3A0578" w14:textId="77777777" w:rsidTr="00A639F8">
        <w:trPr>
          <w:trHeight w:val="57"/>
        </w:trPr>
        <w:tc>
          <w:tcPr>
            <w:tcW w:w="5807" w:type="dxa"/>
            <w:shd w:val="clear" w:color="auto" w:fill="auto"/>
          </w:tcPr>
          <w:p w14:paraId="061375EA" w14:textId="77777777" w:rsidR="00A639F8" w:rsidRPr="00E75EA4" w:rsidRDefault="00A639F8" w:rsidP="00CD636F">
            <w:pPr>
              <w:rPr>
                <w:rFonts w:cs="Arial"/>
              </w:rPr>
            </w:pPr>
            <w:r w:rsidRPr="00E75EA4">
              <w:rPr>
                <w:rFonts w:cs="Arial"/>
              </w:rPr>
              <w:t>Central Schools Services Block</w:t>
            </w:r>
          </w:p>
        </w:tc>
        <w:tc>
          <w:tcPr>
            <w:tcW w:w="8222" w:type="dxa"/>
            <w:shd w:val="clear" w:color="auto" w:fill="auto"/>
          </w:tcPr>
          <w:p w14:paraId="339F4ACE" w14:textId="2E846087" w:rsidR="00A639F8" w:rsidRPr="00E75EA4" w:rsidRDefault="00A639F8" w:rsidP="007218B5">
            <w:pPr>
              <w:rPr>
                <w:rFonts w:cs="Arial"/>
              </w:rPr>
            </w:pPr>
            <w:r w:rsidRPr="00E75EA4">
              <w:rPr>
                <w:rFonts w:cs="Arial"/>
              </w:rPr>
              <w:t xml:space="preserve">Reduce expenditure to remain within </w:t>
            </w:r>
            <w:proofErr w:type="spellStart"/>
            <w:r>
              <w:rPr>
                <w:rFonts w:cs="Arial"/>
              </w:rPr>
              <w:t>DfE</w:t>
            </w:r>
            <w:proofErr w:type="spellEnd"/>
            <w:r>
              <w:rPr>
                <w:rFonts w:cs="Arial"/>
              </w:rPr>
              <w:t xml:space="preserve"> allocated cash</w:t>
            </w:r>
            <w:r w:rsidRPr="00E75EA4">
              <w:rPr>
                <w:rFonts w:cs="Arial"/>
              </w:rPr>
              <w:t xml:space="preserve"> envelope</w:t>
            </w:r>
          </w:p>
        </w:tc>
      </w:tr>
      <w:tr w:rsidR="00A639F8" w14:paraId="507F596C" w14:textId="77777777" w:rsidTr="00A639F8">
        <w:trPr>
          <w:trHeight w:val="57"/>
        </w:trPr>
        <w:tc>
          <w:tcPr>
            <w:tcW w:w="5807" w:type="dxa"/>
            <w:shd w:val="clear" w:color="auto" w:fill="auto"/>
          </w:tcPr>
          <w:p w14:paraId="66B39A81" w14:textId="6707E984" w:rsidR="00A639F8" w:rsidRPr="00E75EA4" w:rsidRDefault="00A639F8" w:rsidP="00CD636F">
            <w:pPr>
              <w:rPr>
                <w:rFonts w:cs="Arial"/>
              </w:rPr>
            </w:pPr>
            <w:r w:rsidRPr="00E75EA4">
              <w:rPr>
                <w:rFonts w:cs="Arial"/>
              </w:rPr>
              <w:t>Central Schools Services Block</w:t>
            </w:r>
          </w:p>
        </w:tc>
        <w:tc>
          <w:tcPr>
            <w:tcW w:w="8222" w:type="dxa"/>
            <w:shd w:val="clear" w:color="auto" w:fill="auto"/>
          </w:tcPr>
          <w:p w14:paraId="133B463F" w14:textId="3D82073B" w:rsidR="00A639F8" w:rsidRPr="00E75EA4" w:rsidRDefault="00A639F8" w:rsidP="007218B5">
            <w:pPr>
              <w:rPr>
                <w:rFonts w:cs="Arial"/>
              </w:rPr>
            </w:pPr>
            <w:r>
              <w:rPr>
                <w:rFonts w:cs="Arial"/>
              </w:rPr>
              <w:t xml:space="preserve">Reduce DSG contribution to Early Help activities </w:t>
            </w:r>
          </w:p>
        </w:tc>
      </w:tr>
      <w:tr w:rsidR="00A639F8" w14:paraId="13182599" w14:textId="77777777" w:rsidTr="00A639F8">
        <w:trPr>
          <w:trHeight w:val="57"/>
        </w:trPr>
        <w:tc>
          <w:tcPr>
            <w:tcW w:w="5807" w:type="dxa"/>
            <w:shd w:val="clear" w:color="auto" w:fill="auto"/>
          </w:tcPr>
          <w:p w14:paraId="45F0B56B" w14:textId="77777777" w:rsidR="00A639F8" w:rsidRPr="00E75EA4" w:rsidRDefault="00A639F8" w:rsidP="00CD636F">
            <w:pPr>
              <w:rPr>
                <w:rFonts w:cs="Arial"/>
              </w:rPr>
            </w:pPr>
            <w:r w:rsidRPr="00E75EA4">
              <w:rPr>
                <w:rFonts w:cs="Arial"/>
              </w:rPr>
              <w:t xml:space="preserve">Schools Block </w:t>
            </w:r>
          </w:p>
        </w:tc>
        <w:tc>
          <w:tcPr>
            <w:tcW w:w="8222" w:type="dxa"/>
            <w:shd w:val="clear" w:color="auto" w:fill="auto"/>
          </w:tcPr>
          <w:p w14:paraId="3E6CB398" w14:textId="77777777" w:rsidR="00A639F8" w:rsidRPr="00E75EA4" w:rsidRDefault="00A639F8" w:rsidP="00CD636F">
            <w:pPr>
              <w:rPr>
                <w:rFonts w:cs="Arial"/>
              </w:rPr>
            </w:pPr>
            <w:r w:rsidRPr="00E75EA4">
              <w:rPr>
                <w:rFonts w:cs="Arial"/>
              </w:rPr>
              <w:t xml:space="preserve">Transfer headroom to High Needs Block </w:t>
            </w:r>
          </w:p>
        </w:tc>
      </w:tr>
      <w:tr w:rsidR="00A639F8" w14:paraId="2FFAD067" w14:textId="77777777" w:rsidTr="00A639F8">
        <w:trPr>
          <w:trHeight w:val="317"/>
        </w:trPr>
        <w:tc>
          <w:tcPr>
            <w:tcW w:w="5807" w:type="dxa"/>
          </w:tcPr>
          <w:p w14:paraId="20670938" w14:textId="77777777" w:rsidR="00A639F8" w:rsidRPr="004C048D" w:rsidRDefault="00A639F8" w:rsidP="007218B5">
            <w:pPr>
              <w:rPr>
                <w:rFonts w:cs="Arial"/>
              </w:rPr>
            </w:pPr>
            <w:r w:rsidRPr="004C048D">
              <w:rPr>
                <w:rFonts w:cs="Arial"/>
              </w:rPr>
              <w:t>High Needs Block and Schools Block delegated to specific units</w:t>
            </w:r>
          </w:p>
        </w:tc>
        <w:tc>
          <w:tcPr>
            <w:tcW w:w="8222" w:type="dxa"/>
          </w:tcPr>
          <w:p w14:paraId="2BD96A62" w14:textId="77777777" w:rsidR="00A639F8" w:rsidRPr="004C048D" w:rsidRDefault="00A639F8" w:rsidP="00266ECF">
            <w:pPr>
              <w:pStyle w:val="ListParagraph"/>
              <w:numPr>
                <w:ilvl w:val="0"/>
                <w:numId w:val="20"/>
              </w:numPr>
              <w:rPr>
                <w:rFonts w:cs="Arial"/>
                <w:szCs w:val="24"/>
              </w:rPr>
            </w:pPr>
            <w:r w:rsidRPr="004C048D">
              <w:rPr>
                <w:rFonts w:cs="Arial"/>
                <w:szCs w:val="24"/>
              </w:rPr>
              <w:t>Implement ESFA prescribed changes for SERF units</w:t>
            </w:r>
          </w:p>
          <w:p w14:paraId="4ED2FE8D" w14:textId="1C8E7EB2" w:rsidR="00A639F8" w:rsidRPr="004C048D" w:rsidRDefault="00A639F8" w:rsidP="00266ECF">
            <w:pPr>
              <w:pStyle w:val="ListParagraph"/>
              <w:numPr>
                <w:ilvl w:val="0"/>
                <w:numId w:val="20"/>
              </w:numPr>
              <w:rPr>
                <w:rFonts w:cs="Arial"/>
                <w:szCs w:val="24"/>
              </w:rPr>
            </w:pPr>
            <w:r>
              <w:rPr>
                <w:rFonts w:cs="Arial"/>
                <w:szCs w:val="24"/>
              </w:rPr>
              <w:t>remove</w:t>
            </w:r>
            <w:r w:rsidRPr="004C048D">
              <w:rPr>
                <w:rFonts w:cs="Arial"/>
                <w:szCs w:val="24"/>
              </w:rPr>
              <w:t xml:space="preserve"> unfilled places </w:t>
            </w:r>
          </w:p>
        </w:tc>
      </w:tr>
      <w:tr w:rsidR="00A639F8" w14:paraId="237EDBB7" w14:textId="77777777" w:rsidTr="00A639F8">
        <w:trPr>
          <w:trHeight w:val="57"/>
        </w:trPr>
        <w:tc>
          <w:tcPr>
            <w:tcW w:w="5807" w:type="dxa"/>
          </w:tcPr>
          <w:p w14:paraId="4419D9EE" w14:textId="77777777" w:rsidR="00A639F8" w:rsidRPr="00536DC9" w:rsidRDefault="00A639F8" w:rsidP="00CD636F">
            <w:pPr>
              <w:rPr>
                <w:rFonts w:cs="Arial"/>
              </w:rPr>
            </w:pPr>
            <w:r>
              <w:rPr>
                <w:rFonts w:cs="Arial"/>
              </w:rPr>
              <w:t>High Needs Block delegated cross sector</w:t>
            </w:r>
          </w:p>
        </w:tc>
        <w:tc>
          <w:tcPr>
            <w:tcW w:w="8222" w:type="dxa"/>
          </w:tcPr>
          <w:p w14:paraId="2ECA697C" w14:textId="77777777" w:rsidR="00A639F8" w:rsidRPr="00536DC9" w:rsidRDefault="00A639F8" w:rsidP="00CD636F">
            <w:pPr>
              <w:tabs>
                <w:tab w:val="num" w:pos="1440"/>
              </w:tabs>
              <w:rPr>
                <w:rFonts w:cs="Arial"/>
              </w:rPr>
            </w:pPr>
            <w:r>
              <w:rPr>
                <w:rFonts w:cs="Arial"/>
              </w:rPr>
              <w:t xml:space="preserve">Reduce HNB payments on a pro rata basis where less than full time provision of 25 hours is being provided </w:t>
            </w:r>
          </w:p>
        </w:tc>
      </w:tr>
      <w:tr w:rsidR="00A639F8" w14:paraId="40A77221" w14:textId="77777777" w:rsidTr="00A639F8">
        <w:trPr>
          <w:trHeight w:val="57"/>
        </w:trPr>
        <w:tc>
          <w:tcPr>
            <w:tcW w:w="5807" w:type="dxa"/>
          </w:tcPr>
          <w:p w14:paraId="54BFCDE7" w14:textId="77777777" w:rsidR="00A639F8" w:rsidRPr="00536DC9" w:rsidRDefault="00A639F8" w:rsidP="00CD636F">
            <w:pPr>
              <w:rPr>
                <w:rFonts w:cs="Arial"/>
              </w:rPr>
            </w:pPr>
            <w:r>
              <w:rPr>
                <w:rFonts w:cs="Arial"/>
              </w:rPr>
              <w:t>High Needs Block delegated FE colleges</w:t>
            </w:r>
          </w:p>
        </w:tc>
        <w:tc>
          <w:tcPr>
            <w:tcW w:w="8222" w:type="dxa"/>
          </w:tcPr>
          <w:p w14:paraId="5D4AE943" w14:textId="77777777" w:rsidR="00A639F8" w:rsidRPr="00536DC9" w:rsidRDefault="00A639F8" w:rsidP="00CD636F">
            <w:pPr>
              <w:rPr>
                <w:rFonts w:cs="Arial"/>
              </w:rPr>
            </w:pPr>
            <w:r w:rsidRPr="00C0788A">
              <w:rPr>
                <w:rFonts w:cs="Arial"/>
              </w:rPr>
              <w:t>Stipulate up front the rate for Additional place top-up at FE</w:t>
            </w:r>
          </w:p>
        </w:tc>
      </w:tr>
      <w:tr w:rsidR="00A639F8" w14:paraId="4473FB9E" w14:textId="77777777" w:rsidTr="00A639F8">
        <w:trPr>
          <w:trHeight w:val="57"/>
        </w:trPr>
        <w:tc>
          <w:tcPr>
            <w:tcW w:w="5807" w:type="dxa"/>
          </w:tcPr>
          <w:p w14:paraId="72D22B1C" w14:textId="77777777" w:rsidR="00A639F8" w:rsidRPr="00536DC9" w:rsidRDefault="00A639F8" w:rsidP="00CD636F">
            <w:pPr>
              <w:rPr>
                <w:rFonts w:cs="Arial"/>
              </w:rPr>
            </w:pPr>
            <w:r>
              <w:rPr>
                <w:rFonts w:cs="Arial"/>
              </w:rPr>
              <w:t>High Needs Block delegated Special Schools</w:t>
            </w:r>
          </w:p>
        </w:tc>
        <w:tc>
          <w:tcPr>
            <w:tcW w:w="8222" w:type="dxa"/>
          </w:tcPr>
          <w:p w14:paraId="03CCCA2F" w14:textId="77777777" w:rsidR="00A639F8" w:rsidRPr="00536DC9" w:rsidRDefault="00A639F8" w:rsidP="00CD636F">
            <w:pPr>
              <w:rPr>
                <w:rFonts w:cs="Arial"/>
              </w:rPr>
            </w:pPr>
            <w:r w:rsidRPr="00C0788A">
              <w:rPr>
                <w:rFonts w:cs="Arial"/>
              </w:rPr>
              <w:t xml:space="preserve">Realignment </w:t>
            </w:r>
            <w:r>
              <w:rPr>
                <w:rFonts w:cs="Arial"/>
              </w:rPr>
              <w:t xml:space="preserve">of </w:t>
            </w:r>
            <w:r w:rsidRPr="00C0788A">
              <w:rPr>
                <w:rFonts w:cs="Arial"/>
              </w:rPr>
              <w:t xml:space="preserve">school specific funding </w:t>
            </w:r>
          </w:p>
        </w:tc>
      </w:tr>
      <w:tr w:rsidR="00A639F8" w14:paraId="3281C8B6" w14:textId="77777777" w:rsidTr="00A639F8">
        <w:trPr>
          <w:trHeight w:val="57"/>
        </w:trPr>
        <w:tc>
          <w:tcPr>
            <w:tcW w:w="5807" w:type="dxa"/>
          </w:tcPr>
          <w:p w14:paraId="3088A8E7" w14:textId="77777777" w:rsidR="00A639F8" w:rsidRPr="00536DC9" w:rsidRDefault="00A639F8" w:rsidP="00CD636F">
            <w:pPr>
              <w:rPr>
                <w:rFonts w:cs="Arial"/>
              </w:rPr>
            </w:pPr>
            <w:r>
              <w:rPr>
                <w:rFonts w:cs="Arial"/>
              </w:rPr>
              <w:t xml:space="preserve">High Needs Block delegated </w:t>
            </w:r>
            <w:r w:rsidRPr="004C048D">
              <w:rPr>
                <w:rFonts w:cs="Arial"/>
              </w:rPr>
              <w:t>Alternative Provision</w:t>
            </w:r>
          </w:p>
        </w:tc>
        <w:tc>
          <w:tcPr>
            <w:tcW w:w="8222" w:type="dxa"/>
          </w:tcPr>
          <w:p w14:paraId="05C46ADB" w14:textId="77777777" w:rsidR="00A639F8" w:rsidRDefault="00A639F8" w:rsidP="00316AFA">
            <w:pPr>
              <w:pStyle w:val="ListParagraph"/>
              <w:numPr>
                <w:ilvl w:val="0"/>
                <w:numId w:val="20"/>
              </w:numPr>
              <w:rPr>
                <w:rFonts w:cs="Arial"/>
                <w:szCs w:val="24"/>
              </w:rPr>
            </w:pPr>
            <w:r w:rsidRPr="004C048D">
              <w:rPr>
                <w:rFonts w:cs="Arial"/>
                <w:szCs w:val="24"/>
              </w:rPr>
              <w:t xml:space="preserve">Review funding payments for high needs </w:t>
            </w:r>
          </w:p>
          <w:p w14:paraId="5B440B3B" w14:textId="77777777" w:rsidR="00A639F8" w:rsidRPr="004C048D" w:rsidRDefault="00A639F8" w:rsidP="00316AFA">
            <w:pPr>
              <w:pStyle w:val="ListParagraph"/>
              <w:numPr>
                <w:ilvl w:val="0"/>
                <w:numId w:val="20"/>
              </w:numPr>
              <w:rPr>
                <w:rFonts w:cs="Arial"/>
                <w:szCs w:val="24"/>
              </w:rPr>
            </w:pPr>
            <w:r w:rsidRPr="004C048D">
              <w:rPr>
                <w:rFonts w:cs="Arial"/>
                <w:szCs w:val="24"/>
              </w:rPr>
              <w:t xml:space="preserve">Review </w:t>
            </w:r>
            <w:r>
              <w:rPr>
                <w:rFonts w:cs="Arial"/>
                <w:szCs w:val="24"/>
              </w:rPr>
              <w:t>PASS payments rates and processes</w:t>
            </w:r>
          </w:p>
          <w:p w14:paraId="5C6FAEB3" w14:textId="77777777" w:rsidR="00A639F8" w:rsidRPr="004C048D" w:rsidRDefault="00A639F8" w:rsidP="00316AFA">
            <w:pPr>
              <w:pStyle w:val="ListParagraph"/>
              <w:numPr>
                <w:ilvl w:val="0"/>
                <w:numId w:val="20"/>
              </w:numPr>
              <w:rPr>
                <w:rFonts w:cs="Arial"/>
                <w:szCs w:val="24"/>
              </w:rPr>
            </w:pPr>
            <w:r w:rsidRPr="004C048D">
              <w:rPr>
                <w:rFonts w:cs="Arial"/>
                <w:szCs w:val="24"/>
              </w:rPr>
              <w:t xml:space="preserve">Review data criteria for models </w:t>
            </w:r>
          </w:p>
          <w:p w14:paraId="438DE1D1" w14:textId="77777777" w:rsidR="00A639F8" w:rsidRPr="00536DC9" w:rsidRDefault="00A639F8" w:rsidP="00316AFA">
            <w:pPr>
              <w:pStyle w:val="ListParagraph"/>
              <w:numPr>
                <w:ilvl w:val="0"/>
                <w:numId w:val="20"/>
              </w:numPr>
              <w:rPr>
                <w:rFonts w:cs="Arial"/>
                <w:szCs w:val="24"/>
              </w:rPr>
            </w:pPr>
            <w:r w:rsidRPr="004C048D">
              <w:rPr>
                <w:rFonts w:cs="Arial"/>
                <w:szCs w:val="24"/>
              </w:rPr>
              <w:t xml:space="preserve">Review all other funding payments </w:t>
            </w:r>
          </w:p>
        </w:tc>
      </w:tr>
      <w:tr w:rsidR="00A639F8" w14:paraId="17360DC4" w14:textId="77777777" w:rsidTr="00A639F8">
        <w:trPr>
          <w:trHeight w:val="57"/>
        </w:trPr>
        <w:tc>
          <w:tcPr>
            <w:tcW w:w="5807" w:type="dxa"/>
          </w:tcPr>
          <w:p w14:paraId="37FDB719" w14:textId="77777777" w:rsidR="00A639F8" w:rsidRPr="00536DC9" w:rsidRDefault="00A639F8" w:rsidP="00CD636F">
            <w:pPr>
              <w:rPr>
                <w:rFonts w:cs="Arial"/>
              </w:rPr>
            </w:pPr>
            <w:r>
              <w:rPr>
                <w:rFonts w:cs="Arial"/>
              </w:rPr>
              <w:t>High Needs Block centrally retained</w:t>
            </w:r>
          </w:p>
        </w:tc>
        <w:tc>
          <w:tcPr>
            <w:tcW w:w="8222" w:type="dxa"/>
          </w:tcPr>
          <w:p w14:paraId="1B6610C7" w14:textId="77777777" w:rsidR="00A639F8" w:rsidRPr="00536DC9" w:rsidRDefault="00A639F8" w:rsidP="00CD636F">
            <w:pPr>
              <w:rPr>
                <w:rFonts w:cs="Arial"/>
              </w:rPr>
            </w:pPr>
            <w:r>
              <w:rPr>
                <w:rFonts w:cs="Arial"/>
              </w:rPr>
              <w:t>Reduce Out-county budget by strict commissioning</w:t>
            </w:r>
          </w:p>
        </w:tc>
      </w:tr>
      <w:tr w:rsidR="00A639F8" w14:paraId="19D71C7D" w14:textId="77777777" w:rsidTr="00A639F8">
        <w:trPr>
          <w:trHeight w:val="57"/>
        </w:trPr>
        <w:tc>
          <w:tcPr>
            <w:tcW w:w="5807" w:type="dxa"/>
          </w:tcPr>
          <w:p w14:paraId="0AE34500" w14:textId="77777777" w:rsidR="00A639F8" w:rsidRPr="00E75EA4" w:rsidRDefault="00A639F8" w:rsidP="00CD636F">
            <w:pPr>
              <w:rPr>
                <w:rFonts w:cs="Arial"/>
              </w:rPr>
            </w:pPr>
            <w:r w:rsidRPr="00E75EA4">
              <w:rPr>
                <w:rFonts w:cs="Arial"/>
              </w:rPr>
              <w:t xml:space="preserve">High Needs Block </w:t>
            </w:r>
            <w:r>
              <w:rPr>
                <w:rFonts w:cs="Arial"/>
              </w:rPr>
              <w:t>d</w:t>
            </w:r>
            <w:r w:rsidRPr="00E75EA4">
              <w:rPr>
                <w:rFonts w:cs="Arial"/>
              </w:rPr>
              <w:t>elegated</w:t>
            </w:r>
            <w:r>
              <w:rPr>
                <w:rFonts w:cs="Arial"/>
              </w:rPr>
              <w:t xml:space="preserve"> across all sectors</w:t>
            </w:r>
          </w:p>
        </w:tc>
        <w:tc>
          <w:tcPr>
            <w:tcW w:w="8222" w:type="dxa"/>
          </w:tcPr>
          <w:p w14:paraId="4BDAB857" w14:textId="1B169F27" w:rsidR="00A639F8" w:rsidRPr="00E75EA4" w:rsidRDefault="00A639F8" w:rsidP="00266ECF">
            <w:pPr>
              <w:rPr>
                <w:rFonts w:cs="Arial"/>
              </w:rPr>
            </w:pPr>
            <w:r w:rsidRPr="000B32DF">
              <w:rPr>
                <w:rFonts w:cs="Arial"/>
              </w:rPr>
              <w:t xml:space="preserve">Proposed reduction of WPN rate </w:t>
            </w:r>
          </w:p>
        </w:tc>
      </w:tr>
      <w:tr w:rsidR="00A639F8" w14:paraId="22147198" w14:textId="77777777" w:rsidTr="00A639F8">
        <w:trPr>
          <w:trHeight w:val="57"/>
        </w:trPr>
        <w:tc>
          <w:tcPr>
            <w:tcW w:w="5807" w:type="dxa"/>
          </w:tcPr>
          <w:p w14:paraId="6C6CAF6A" w14:textId="77777777" w:rsidR="00A639F8" w:rsidRPr="00536DC9" w:rsidRDefault="00A639F8" w:rsidP="00CD636F">
            <w:pPr>
              <w:rPr>
                <w:rFonts w:cs="Arial"/>
              </w:rPr>
            </w:pPr>
            <w:r w:rsidRPr="00E75EA4">
              <w:rPr>
                <w:rFonts w:cs="Arial"/>
              </w:rPr>
              <w:t xml:space="preserve">High Needs Block </w:t>
            </w:r>
            <w:r>
              <w:rPr>
                <w:rFonts w:cs="Arial"/>
              </w:rPr>
              <w:t>d</w:t>
            </w:r>
            <w:r w:rsidRPr="00E75EA4">
              <w:rPr>
                <w:rFonts w:cs="Arial"/>
              </w:rPr>
              <w:t>elegated</w:t>
            </w:r>
            <w:r>
              <w:rPr>
                <w:rFonts w:cs="Arial"/>
              </w:rPr>
              <w:t xml:space="preserve"> across all sectors</w:t>
            </w:r>
          </w:p>
        </w:tc>
        <w:tc>
          <w:tcPr>
            <w:tcW w:w="8222" w:type="dxa"/>
          </w:tcPr>
          <w:p w14:paraId="209264B4" w14:textId="77777777" w:rsidR="00A639F8" w:rsidRPr="00536DC9" w:rsidRDefault="00A639F8" w:rsidP="00CD636F">
            <w:pPr>
              <w:tabs>
                <w:tab w:val="num" w:pos="1440"/>
              </w:tabs>
              <w:rPr>
                <w:rFonts w:cs="Arial"/>
              </w:rPr>
            </w:pPr>
            <w:r w:rsidRPr="00365316">
              <w:rPr>
                <w:rFonts w:cs="Arial"/>
              </w:rPr>
              <w:t xml:space="preserve">Devalue all SEN bandings </w:t>
            </w:r>
          </w:p>
        </w:tc>
      </w:tr>
      <w:tr w:rsidR="00A639F8" w14:paraId="79F96816" w14:textId="77777777" w:rsidTr="00A639F8">
        <w:trPr>
          <w:trHeight w:val="57"/>
        </w:trPr>
        <w:tc>
          <w:tcPr>
            <w:tcW w:w="5807" w:type="dxa"/>
          </w:tcPr>
          <w:p w14:paraId="2A60A9CB" w14:textId="77777777" w:rsidR="00A639F8" w:rsidRPr="00536DC9" w:rsidRDefault="00A639F8" w:rsidP="00CD636F">
            <w:pPr>
              <w:rPr>
                <w:rFonts w:cs="Arial"/>
              </w:rPr>
            </w:pPr>
            <w:r>
              <w:rPr>
                <w:rFonts w:cs="Arial"/>
              </w:rPr>
              <w:t>Dedicated Schools Grant Reserves</w:t>
            </w:r>
          </w:p>
        </w:tc>
        <w:tc>
          <w:tcPr>
            <w:tcW w:w="8222" w:type="dxa"/>
          </w:tcPr>
          <w:p w14:paraId="595E97C7" w14:textId="77777777" w:rsidR="00A639F8" w:rsidRPr="00536DC9" w:rsidRDefault="00A639F8" w:rsidP="00CD636F">
            <w:pPr>
              <w:rPr>
                <w:rFonts w:cs="Arial"/>
              </w:rPr>
            </w:pPr>
            <w:r>
              <w:rPr>
                <w:rFonts w:cs="Arial"/>
              </w:rPr>
              <w:t>U</w:t>
            </w:r>
            <w:r w:rsidRPr="000B32DF">
              <w:rPr>
                <w:rFonts w:cs="Arial"/>
              </w:rPr>
              <w:t xml:space="preserve">nderwrite uncertainties </w:t>
            </w:r>
          </w:p>
        </w:tc>
      </w:tr>
    </w:tbl>
    <w:p w14:paraId="701B1DA2" w14:textId="77777777" w:rsidR="00316AFA" w:rsidRDefault="00316AFA" w:rsidP="00316AFA">
      <w:pPr>
        <w:rPr>
          <w:rFonts w:cs="Arial"/>
          <w:b/>
        </w:rPr>
      </w:pPr>
    </w:p>
    <w:p w14:paraId="5B4CC39D" w14:textId="77777777" w:rsidR="00316AFA" w:rsidRDefault="00316AFA" w:rsidP="00316AFA">
      <w:pPr>
        <w:rPr>
          <w:rFonts w:cs="Arial"/>
          <w:b/>
        </w:rPr>
      </w:pPr>
      <w:r>
        <w:rPr>
          <w:rFonts w:cs="Arial"/>
          <w:b/>
        </w:rPr>
        <w:t xml:space="preserve">Longer term proposals </w:t>
      </w:r>
    </w:p>
    <w:p w14:paraId="2AF9504D" w14:textId="77777777" w:rsidR="00316AFA" w:rsidRPr="00441EE0" w:rsidRDefault="00316AFA" w:rsidP="00316AFA">
      <w:pPr>
        <w:pStyle w:val="ListParagraph"/>
        <w:numPr>
          <w:ilvl w:val="0"/>
          <w:numId w:val="22"/>
        </w:numPr>
        <w:rPr>
          <w:rFonts w:cs="Arial"/>
          <w:szCs w:val="24"/>
        </w:rPr>
      </w:pPr>
      <w:r w:rsidRPr="00441EE0">
        <w:rPr>
          <w:rFonts w:cs="Arial"/>
          <w:szCs w:val="24"/>
        </w:rPr>
        <w:t>Comprehensive SEND service review of banding system and structure</w:t>
      </w:r>
    </w:p>
    <w:p w14:paraId="398A73E3" w14:textId="77777777" w:rsidR="00316AFA" w:rsidRPr="00441EE0" w:rsidRDefault="00316AFA" w:rsidP="00316AFA">
      <w:pPr>
        <w:pStyle w:val="ListParagraph"/>
        <w:numPr>
          <w:ilvl w:val="0"/>
          <w:numId w:val="22"/>
        </w:numPr>
        <w:rPr>
          <w:rFonts w:cs="Arial"/>
          <w:szCs w:val="24"/>
        </w:rPr>
      </w:pPr>
      <w:r w:rsidRPr="00441EE0">
        <w:rPr>
          <w:rFonts w:cs="Arial"/>
          <w:szCs w:val="24"/>
        </w:rPr>
        <w:t>Comprehensive SEND service review of SERF unit provision</w:t>
      </w:r>
    </w:p>
    <w:p w14:paraId="0F8CA41C" w14:textId="77777777" w:rsidR="00316AFA" w:rsidRPr="00441EE0" w:rsidRDefault="00316AFA" w:rsidP="00316AFA">
      <w:pPr>
        <w:pStyle w:val="ListParagraph"/>
        <w:numPr>
          <w:ilvl w:val="0"/>
          <w:numId w:val="22"/>
        </w:numPr>
        <w:rPr>
          <w:rFonts w:cs="Arial"/>
          <w:szCs w:val="24"/>
        </w:rPr>
      </w:pPr>
      <w:r w:rsidRPr="00441EE0">
        <w:rPr>
          <w:rFonts w:cs="Arial"/>
          <w:szCs w:val="24"/>
        </w:rPr>
        <w:t>SEND service review of residential provision in special schools</w:t>
      </w:r>
    </w:p>
    <w:p w14:paraId="21807514" w14:textId="77777777" w:rsidR="00316AFA" w:rsidRDefault="00316AFA" w:rsidP="00316AFA">
      <w:pPr>
        <w:pStyle w:val="ListParagraph"/>
        <w:numPr>
          <w:ilvl w:val="0"/>
          <w:numId w:val="22"/>
        </w:numPr>
        <w:rPr>
          <w:rFonts w:cs="Arial"/>
          <w:szCs w:val="24"/>
        </w:rPr>
      </w:pPr>
      <w:r w:rsidRPr="00441EE0">
        <w:rPr>
          <w:rFonts w:cs="Arial"/>
          <w:szCs w:val="24"/>
        </w:rPr>
        <w:t>Ongoing review of Out-County Budget</w:t>
      </w:r>
      <w:r>
        <w:rPr>
          <w:rFonts w:cs="Arial"/>
          <w:szCs w:val="24"/>
        </w:rPr>
        <w:t xml:space="preserve"> provision including </w:t>
      </w:r>
      <w:r w:rsidRPr="00441EE0">
        <w:rPr>
          <w:rFonts w:cs="Arial"/>
          <w:szCs w:val="24"/>
        </w:rPr>
        <w:t xml:space="preserve">framework and/or commissioning </w:t>
      </w:r>
      <w:r>
        <w:rPr>
          <w:rFonts w:cs="Arial"/>
          <w:szCs w:val="24"/>
        </w:rPr>
        <w:t xml:space="preserve">arrangements </w:t>
      </w:r>
    </w:p>
    <w:p w14:paraId="7E180189" w14:textId="77777777" w:rsidR="003211DA" w:rsidRDefault="003211DA" w:rsidP="003211DA">
      <w:pPr>
        <w:pStyle w:val="ListParagraph"/>
        <w:rPr>
          <w:rFonts w:cs="Arial"/>
          <w:szCs w:val="24"/>
        </w:rPr>
      </w:pPr>
    </w:p>
    <w:p w14:paraId="79FFE378" w14:textId="68C678CA" w:rsidR="003211DA" w:rsidRDefault="003211DA">
      <w:pPr>
        <w:jc w:val="left"/>
        <w:rPr>
          <w:rFonts w:eastAsia="Calibri" w:cs="Arial"/>
          <w:lang w:eastAsia="en-US"/>
        </w:rPr>
      </w:pPr>
      <w:r>
        <w:rPr>
          <w:rFonts w:cs="Arial"/>
        </w:rPr>
        <w:br w:type="page"/>
      </w:r>
    </w:p>
    <w:p w14:paraId="2114C383" w14:textId="77777777" w:rsidR="003211DA" w:rsidRPr="00441EE0" w:rsidRDefault="003211DA" w:rsidP="003211DA">
      <w:pPr>
        <w:pStyle w:val="ListParagraph"/>
        <w:rPr>
          <w:rFonts w:cs="Arial"/>
          <w:szCs w:val="24"/>
        </w:rPr>
      </w:pPr>
    </w:p>
    <w:p w14:paraId="082B3784" w14:textId="668ECA91" w:rsidR="00316AFA" w:rsidRDefault="00316AFA" w:rsidP="00316AFA">
      <w:pPr>
        <w:jc w:val="right"/>
        <w:rPr>
          <w:b/>
        </w:rPr>
      </w:pPr>
      <w:r w:rsidRPr="00316AFA">
        <w:rPr>
          <w:b/>
        </w:rPr>
        <w:t>Annex 2</w:t>
      </w:r>
    </w:p>
    <w:p w14:paraId="2C1CCA2E" w14:textId="77777777" w:rsidR="00316AFA" w:rsidRPr="004B341E" w:rsidRDefault="00316AFA" w:rsidP="00316AFA">
      <w:pPr>
        <w:rPr>
          <w:b/>
        </w:rPr>
      </w:pPr>
      <w:r w:rsidRPr="004B341E">
        <w:rPr>
          <w:b/>
        </w:rPr>
        <w:t>SCHOOLS BUDGET 2018/19</w:t>
      </w:r>
    </w:p>
    <w:p w14:paraId="67850067" w14:textId="77777777" w:rsidR="00316AFA" w:rsidRPr="004B341E" w:rsidRDefault="00316AFA" w:rsidP="00316AFA">
      <w:pPr>
        <w:rPr>
          <w:b/>
        </w:rPr>
      </w:pPr>
      <w:r w:rsidRPr="004B341E">
        <w:rPr>
          <w:b/>
        </w:rPr>
        <w:t>SPECIFIC APPROVALS NEEDED FROM THE SCHOOLS FORUM</w:t>
      </w:r>
    </w:p>
    <w:p w14:paraId="746D6A5F" w14:textId="77777777" w:rsidR="00316AFA" w:rsidRPr="004B341E" w:rsidRDefault="00316AFA" w:rsidP="00316AFA"/>
    <w:p w14:paraId="2496C17D" w14:textId="3AB3A1D0" w:rsidR="00316AFA" w:rsidRPr="004B341E" w:rsidRDefault="00316AFA" w:rsidP="00316AFA">
      <w:pPr>
        <w:rPr>
          <w:szCs w:val="22"/>
        </w:rPr>
      </w:pPr>
      <w:r w:rsidRPr="004B341E">
        <w:rPr>
          <w:szCs w:val="22"/>
        </w:rPr>
        <w:t xml:space="preserve">The Schools Finance and Early Years (England) Regulations require certain proposals by the Local Authority relating to the Schools Budget to be approved by the Schools Forum.  </w:t>
      </w:r>
      <w:r w:rsidR="0053485E">
        <w:rPr>
          <w:szCs w:val="22"/>
        </w:rPr>
        <w:t>Details of the 2018/19 Forum approvals are provided below:</w:t>
      </w:r>
    </w:p>
    <w:p w14:paraId="28B3B384" w14:textId="4EE65912" w:rsidR="00316AFA" w:rsidRPr="004B341E" w:rsidRDefault="00316AFA" w:rsidP="00316AFA">
      <w:pPr>
        <w:rPr>
          <w:szCs w:val="22"/>
        </w:rPr>
      </w:pPr>
    </w:p>
    <w:p w14:paraId="10FA84AE" w14:textId="77777777" w:rsidR="00316AFA" w:rsidRPr="004B341E" w:rsidRDefault="00316AFA" w:rsidP="00316AF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6095"/>
        <w:gridCol w:w="2614"/>
      </w:tblGrid>
      <w:tr w:rsidR="00316AFA" w:rsidRPr="004B341E" w14:paraId="25C6A796" w14:textId="77777777" w:rsidTr="0053485E">
        <w:trPr>
          <w:trHeight w:val="1104"/>
        </w:trPr>
        <w:tc>
          <w:tcPr>
            <w:tcW w:w="1878" w:type="pct"/>
            <w:tcBorders>
              <w:left w:val="single" w:sz="4" w:space="0" w:color="auto"/>
              <w:right w:val="single" w:sz="4" w:space="0" w:color="auto"/>
            </w:tcBorders>
          </w:tcPr>
          <w:p w14:paraId="75C0C3C0" w14:textId="77777777" w:rsidR="00316AFA" w:rsidRPr="004B341E" w:rsidRDefault="00316AFA" w:rsidP="00CD636F">
            <w:pPr>
              <w:rPr>
                <w:rFonts w:cs="Arial"/>
                <w:b/>
              </w:rPr>
            </w:pPr>
            <w:r w:rsidRPr="004B341E">
              <w:rPr>
                <w:rFonts w:cs="Arial"/>
                <w:b/>
              </w:rPr>
              <w:t>Function</w:t>
            </w:r>
          </w:p>
          <w:p w14:paraId="7F2293F5" w14:textId="77777777" w:rsidR="00316AFA" w:rsidRPr="004B341E" w:rsidRDefault="00316AFA" w:rsidP="00CD636F">
            <w:pPr>
              <w:rPr>
                <w:rFonts w:cs="Arial"/>
                <w:b/>
              </w:rPr>
            </w:pPr>
          </w:p>
        </w:tc>
        <w:tc>
          <w:tcPr>
            <w:tcW w:w="2185" w:type="pct"/>
            <w:tcBorders>
              <w:left w:val="single" w:sz="4" w:space="0" w:color="auto"/>
              <w:right w:val="single" w:sz="4" w:space="0" w:color="auto"/>
            </w:tcBorders>
          </w:tcPr>
          <w:p w14:paraId="6C931DE7" w14:textId="77777777" w:rsidR="00316AFA" w:rsidRPr="004B341E" w:rsidRDefault="00316AFA" w:rsidP="00CD636F">
            <w:pPr>
              <w:jc w:val="center"/>
              <w:rPr>
                <w:rFonts w:cs="Arial"/>
                <w:b/>
              </w:rPr>
            </w:pPr>
            <w:r w:rsidRPr="004B341E">
              <w:rPr>
                <w:rFonts w:cs="Arial"/>
                <w:b/>
              </w:rPr>
              <w:t>LA proposals 2018/19</w:t>
            </w:r>
          </w:p>
        </w:tc>
        <w:tc>
          <w:tcPr>
            <w:tcW w:w="937" w:type="pct"/>
            <w:tcBorders>
              <w:top w:val="single" w:sz="4" w:space="0" w:color="auto"/>
              <w:left w:val="single" w:sz="4" w:space="0" w:color="auto"/>
              <w:right w:val="single" w:sz="4" w:space="0" w:color="auto"/>
            </w:tcBorders>
          </w:tcPr>
          <w:p w14:paraId="62EF2984" w14:textId="77777777" w:rsidR="00316AFA" w:rsidRPr="004B341E" w:rsidRDefault="00316AFA" w:rsidP="00CD636F">
            <w:pPr>
              <w:jc w:val="center"/>
              <w:rPr>
                <w:rFonts w:cs="Arial"/>
                <w:b/>
              </w:rPr>
            </w:pPr>
            <w:r w:rsidRPr="004B341E">
              <w:rPr>
                <w:rFonts w:cs="Arial"/>
                <w:b/>
              </w:rPr>
              <w:t>Proposed Expenditure:</w:t>
            </w:r>
          </w:p>
          <w:p w14:paraId="0C189DE0" w14:textId="77777777" w:rsidR="00316AFA" w:rsidRPr="004B341E" w:rsidRDefault="00316AFA" w:rsidP="00CD636F">
            <w:pPr>
              <w:jc w:val="center"/>
              <w:rPr>
                <w:rFonts w:cs="Arial"/>
                <w:b/>
              </w:rPr>
            </w:pPr>
            <w:r w:rsidRPr="004B341E">
              <w:rPr>
                <w:rFonts w:cs="Arial"/>
                <w:b/>
              </w:rPr>
              <w:t>2018/19</w:t>
            </w:r>
          </w:p>
          <w:p w14:paraId="276D4396" w14:textId="77777777" w:rsidR="00316AFA" w:rsidRPr="004B341E" w:rsidRDefault="00316AFA" w:rsidP="00CD636F">
            <w:pPr>
              <w:jc w:val="center"/>
              <w:rPr>
                <w:rFonts w:cs="Arial"/>
                <w:b/>
              </w:rPr>
            </w:pPr>
            <w:r w:rsidRPr="004B341E">
              <w:rPr>
                <w:rFonts w:cs="Arial"/>
                <w:b/>
              </w:rPr>
              <w:t>£</w:t>
            </w:r>
            <w:r>
              <w:rPr>
                <w:rFonts w:cs="Arial"/>
                <w:b/>
              </w:rPr>
              <w:t>m</w:t>
            </w:r>
          </w:p>
        </w:tc>
      </w:tr>
      <w:tr w:rsidR="00316AFA" w:rsidRPr="004B341E" w14:paraId="282B51A5" w14:textId="77777777" w:rsidTr="0053485E">
        <w:trPr>
          <w:trHeight w:val="257"/>
        </w:trPr>
        <w:tc>
          <w:tcPr>
            <w:tcW w:w="1878" w:type="pct"/>
            <w:tcBorders>
              <w:top w:val="single" w:sz="4" w:space="0" w:color="auto"/>
              <w:left w:val="single" w:sz="4" w:space="0" w:color="auto"/>
              <w:bottom w:val="single" w:sz="4" w:space="0" w:color="auto"/>
              <w:right w:val="single" w:sz="4" w:space="0" w:color="auto"/>
            </w:tcBorders>
          </w:tcPr>
          <w:p w14:paraId="5117F404" w14:textId="77777777" w:rsidR="00316AFA" w:rsidRPr="004B341E" w:rsidRDefault="00316AFA" w:rsidP="00CD636F">
            <w:pPr>
              <w:rPr>
                <w:rFonts w:cs="Arial"/>
                <w:b/>
              </w:rPr>
            </w:pPr>
            <w:r w:rsidRPr="004B341E">
              <w:rPr>
                <w:rFonts w:cs="Arial"/>
                <w:b/>
              </w:rPr>
              <w:t>Consultation on Formula Changes</w:t>
            </w:r>
          </w:p>
        </w:tc>
        <w:tc>
          <w:tcPr>
            <w:tcW w:w="2185" w:type="pct"/>
            <w:tcBorders>
              <w:top w:val="single" w:sz="4" w:space="0" w:color="auto"/>
              <w:left w:val="single" w:sz="4" w:space="0" w:color="auto"/>
              <w:bottom w:val="single" w:sz="4" w:space="0" w:color="auto"/>
              <w:right w:val="single" w:sz="4" w:space="0" w:color="auto"/>
            </w:tcBorders>
          </w:tcPr>
          <w:p w14:paraId="1EF92515" w14:textId="77777777" w:rsidR="00316AFA" w:rsidRPr="004B341E" w:rsidRDefault="00316AFA" w:rsidP="00CD636F">
            <w:pPr>
              <w:jc w:val="center"/>
              <w:rPr>
                <w:rFonts w:cs="Arial"/>
              </w:rPr>
            </w:pPr>
          </w:p>
        </w:tc>
        <w:tc>
          <w:tcPr>
            <w:tcW w:w="937" w:type="pct"/>
            <w:tcBorders>
              <w:top w:val="single" w:sz="4" w:space="0" w:color="auto"/>
              <w:left w:val="single" w:sz="4" w:space="0" w:color="auto"/>
              <w:bottom w:val="single" w:sz="4" w:space="0" w:color="auto"/>
              <w:right w:val="single" w:sz="4" w:space="0" w:color="auto"/>
            </w:tcBorders>
            <w:vAlign w:val="center"/>
          </w:tcPr>
          <w:p w14:paraId="5710521F" w14:textId="77777777" w:rsidR="00316AFA" w:rsidRPr="004B341E" w:rsidRDefault="00316AFA" w:rsidP="00CD636F">
            <w:pPr>
              <w:jc w:val="center"/>
              <w:rPr>
                <w:rFonts w:cs="Arial"/>
              </w:rPr>
            </w:pPr>
          </w:p>
        </w:tc>
      </w:tr>
      <w:tr w:rsidR="00316AFA" w:rsidRPr="004B341E" w14:paraId="69F45B23" w14:textId="77777777" w:rsidTr="0053485E">
        <w:trPr>
          <w:trHeight w:val="970"/>
        </w:trPr>
        <w:tc>
          <w:tcPr>
            <w:tcW w:w="1878" w:type="pct"/>
            <w:tcBorders>
              <w:top w:val="single" w:sz="4" w:space="0" w:color="auto"/>
              <w:left w:val="single" w:sz="4" w:space="0" w:color="auto"/>
              <w:bottom w:val="single" w:sz="4" w:space="0" w:color="auto"/>
              <w:right w:val="single" w:sz="4" w:space="0" w:color="auto"/>
            </w:tcBorders>
          </w:tcPr>
          <w:p w14:paraId="20E7ED60" w14:textId="77777777" w:rsidR="00316AFA" w:rsidRPr="004B341E" w:rsidRDefault="00316AFA" w:rsidP="00316AFA">
            <w:pPr>
              <w:pStyle w:val="Default"/>
              <w:numPr>
                <w:ilvl w:val="0"/>
                <w:numId w:val="9"/>
              </w:numPr>
              <w:ind w:left="714" w:hanging="357"/>
              <w:rPr>
                <w:color w:val="auto"/>
              </w:rPr>
            </w:pPr>
            <w:r w:rsidRPr="004B341E">
              <w:rPr>
                <w:color w:val="auto"/>
              </w:rPr>
              <w:t>EYNFF Proposals for 2018/19, including transitional arrangements to the Universal Base Rate</w:t>
            </w:r>
          </w:p>
        </w:tc>
        <w:tc>
          <w:tcPr>
            <w:tcW w:w="2185" w:type="pct"/>
            <w:tcBorders>
              <w:top w:val="single" w:sz="4" w:space="0" w:color="auto"/>
              <w:left w:val="single" w:sz="4" w:space="0" w:color="auto"/>
              <w:bottom w:val="single" w:sz="4" w:space="0" w:color="auto"/>
              <w:right w:val="single" w:sz="4" w:space="0" w:color="auto"/>
            </w:tcBorders>
          </w:tcPr>
          <w:p w14:paraId="7C8A4BD2" w14:textId="50A36E9E" w:rsidR="00316AFA" w:rsidRPr="004B341E" w:rsidRDefault="00316AFA" w:rsidP="0053485E">
            <w:pPr>
              <w:rPr>
                <w:rFonts w:cs="Arial"/>
              </w:rPr>
            </w:pPr>
            <w:r w:rsidRPr="004B341E">
              <w:rPr>
                <w:rFonts w:cs="Arial"/>
              </w:rPr>
              <w:t xml:space="preserve">Considered by Summer term Early Years Block Working Group and </w:t>
            </w:r>
            <w:r w:rsidR="0053485E">
              <w:rPr>
                <w:rFonts w:cs="Arial"/>
              </w:rPr>
              <w:t xml:space="preserve">supported </w:t>
            </w:r>
            <w:r w:rsidRPr="004B341E">
              <w:rPr>
                <w:rFonts w:cs="Arial"/>
              </w:rPr>
              <w:t xml:space="preserve">by the Schools Forum on 4 July 2017.  </w:t>
            </w:r>
          </w:p>
        </w:tc>
        <w:tc>
          <w:tcPr>
            <w:tcW w:w="937" w:type="pct"/>
            <w:tcBorders>
              <w:top w:val="single" w:sz="4" w:space="0" w:color="auto"/>
              <w:left w:val="single" w:sz="4" w:space="0" w:color="auto"/>
              <w:bottom w:val="single" w:sz="4" w:space="0" w:color="auto"/>
              <w:right w:val="single" w:sz="4" w:space="0" w:color="auto"/>
            </w:tcBorders>
            <w:vAlign w:val="center"/>
          </w:tcPr>
          <w:p w14:paraId="608BB039" w14:textId="77777777" w:rsidR="00316AFA" w:rsidRPr="004B341E" w:rsidRDefault="00316AFA" w:rsidP="00CD636F">
            <w:pPr>
              <w:jc w:val="center"/>
              <w:rPr>
                <w:rFonts w:cs="Arial"/>
              </w:rPr>
            </w:pPr>
          </w:p>
        </w:tc>
      </w:tr>
      <w:tr w:rsidR="00316AFA" w:rsidRPr="004B341E" w14:paraId="2D9BB178" w14:textId="77777777" w:rsidTr="0053485E">
        <w:trPr>
          <w:trHeight w:val="686"/>
        </w:trPr>
        <w:tc>
          <w:tcPr>
            <w:tcW w:w="1878" w:type="pct"/>
            <w:tcBorders>
              <w:top w:val="single" w:sz="4" w:space="0" w:color="auto"/>
              <w:left w:val="single" w:sz="4" w:space="0" w:color="auto"/>
              <w:bottom w:val="single" w:sz="4" w:space="0" w:color="auto"/>
              <w:right w:val="single" w:sz="4" w:space="0" w:color="auto"/>
            </w:tcBorders>
          </w:tcPr>
          <w:p w14:paraId="5E594526" w14:textId="77777777" w:rsidR="00316AFA" w:rsidRPr="004B341E" w:rsidRDefault="00316AFA" w:rsidP="00316AFA">
            <w:pPr>
              <w:pStyle w:val="Default"/>
              <w:numPr>
                <w:ilvl w:val="0"/>
                <w:numId w:val="9"/>
              </w:numPr>
              <w:ind w:left="714" w:hanging="357"/>
              <w:rPr>
                <w:color w:val="auto"/>
              </w:rPr>
            </w:pPr>
            <w:r w:rsidRPr="004B341E">
              <w:rPr>
                <w:color w:val="auto"/>
              </w:rPr>
              <w:t xml:space="preserve">Schools Budget formula for 2018/19 based on </w:t>
            </w:r>
            <w:proofErr w:type="spellStart"/>
            <w:r w:rsidRPr="004B341E">
              <w:rPr>
                <w:color w:val="auto"/>
              </w:rPr>
              <w:t>passporting</w:t>
            </w:r>
            <w:proofErr w:type="spellEnd"/>
            <w:r w:rsidRPr="004B341E">
              <w:rPr>
                <w:color w:val="auto"/>
              </w:rPr>
              <w:t xml:space="preserve"> NFF calculations</w:t>
            </w:r>
          </w:p>
        </w:tc>
        <w:tc>
          <w:tcPr>
            <w:tcW w:w="2185" w:type="pct"/>
            <w:tcBorders>
              <w:top w:val="single" w:sz="4" w:space="0" w:color="auto"/>
              <w:left w:val="single" w:sz="4" w:space="0" w:color="auto"/>
              <w:bottom w:val="single" w:sz="4" w:space="0" w:color="auto"/>
              <w:right w:val="single" w:sz="4" w:space="0" w:color="auto"/>
            </w:tcBorders>
          </w:tcPr>
          <w:p w14:paraId="21BEB12D" w14:textId="07BCC286" w:rsidR="00316AFA" w:rsidRPr="004B341E" w:rsidRDefault="00316AFA" w:rsidP="0053485E">
            <w:pPr>
              <w:rPr>
                <w:rFonts w:cs="Arial"/>
              </w:rPr>
            </w:pPr>
            <w:r>
              <w:rPr>
                <w:rFonts w:cs="Arial"/>
              </w:rPr>
              <w:t>Proposals contained in Schools Budget 2018/19 report</w:t>
            </w:r>
            <w:r w:rsidR="0053485E">
              <w:rPr>
                <w:rFonts w:cs="Arial"/>
              </w:rPr>
              <w:t xml:space="preserve"> &amp; supported </w:t>
            </w:r>
            <w:r w:rsidR="0053485E" w:rsidRPr="004B341E">
              <w:rPr>
                <w:rFonts w:cs="Arial"/>
              </w:rPr>
              <w:t xml:space="preserve">by the Schools Forum on </w:t>
            </w:r>
            <w:r w:rsidR="0053485E">
              <w:rPr>
                <w:rFonts w:cs="Arial"/>
              </w:rPr>
              <w:t>16 January 2018</w:t>
            </w:r>
            <w:r w:rsidR="0053485E" w:rsidRPr="004B341E">
              <w:rPr>
                <w:rFonts w:cs="Arial"/>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14:paraId="2B9FD42E" w14:textId="77777777" w:rsidR="00316AFA" w:rsidRPr="004B341E" w:rsidRDefault="00316AFA" w:rsidP="00CD636F">
            <w:pPr>
              <w:jc w:val="center"/>
              <w:rPr>
                <w:rFonts w:cs="Arial"/>
              </w:rPr>
            </w:pPr>
          </w:p>
        </w:tc>
      </w:tr>
      <w:tr w:rsidR="0053485E" w:rsidRPr="004B341E" w14:paraId="70A50EAD" w14:textId="77777777" w:rsidTr="0053485E">
        <w:trPr>
          <w:trHeight w:val="1104"/>
        </w:trPr>
        <w:tc>
          <w:tcPr>
            <w:tcW w:w="1878" w:type="pct"/>
            <w:tcBorders>
              <w:top w:val="single" w:sz="4" w:space="0" w:color="auto"/>
              <w:left w:val="single" w:sz="4" w:space="0" w:color="auto"/>
              <w:bottom w:val="single" w:sz="4" w:space="0" w:color="auto"/>
              <w:right w:val="single" w:sz="4" w:space="0" w:color="auto"/>
            </w:tcBorders>
          </w:tcPr>
          <w:p w14:paraId="48F40A61" w14:textId="77777777" w:rsidR="0053485E" w:rsidRPr="004B341E" w:rsidRDefault="0053485E" w:rsidP="0053485E">
            <w:pPr>
              <w:pStyle w:val="Default"/>
              <w:numPr>
                <w:ilvl w:val="0"/>
                <w:numId w:val="9"/>
              </w:numPr>
              <w:ind w:left="714" w:hanging="357"/>
              <w:rPr>
                <w:color w:val="auto"/>
              </w:rPr>
            </w:pPr>
            <w:r w:rsidRPr="004B341E">
              <w:rPr>
                <w:color w:val="auto"/>
              </w:rPr>
              <w:t>Allocation of additional maintained nursery school (MNS) funding for 2018/19 via a MNS supplementary hourly rate for the universal 15 hours entitlement for three and four year olds</w:t>
            </w:r>
          </w:p>
        </w:tc>
        <w:tc>
          <w:tcPr>
            <w:tcW w:w="2185" w:type="pct"/>
            <w:tcBorders>
              <w:top w:val="single" w:sz="4" w:space="0" w:color="auto"/>
              <w:left w:val="single" w:sz="4" w:space="0" w:color="auto"/>
              <w:bottom w:val="single" w:sz="4" w:space="0" w:color="auto"/>
              <w:right w:val="single" w:sz="4" w:space="0" w:color="auto"/>
            </w:tcBorders>
          </w:tcPr>
          <w:p w14:paraId="553F1782" w14:textId="1EC7F1E9" w:rsidR="0053485E" w:rsidRPr="004B341E" w:rsidRDefault="0053485E" w:rsidP="0053485E">
            <w:pPr>
              <w:rPr>
                <w:rFonts w:cs="Arial"/>
              </w:rPr>
            </w:pPr>
            <w:r w:rsidRPr="00E24265">
              <w:rPr>
                <w:rFonts w:cs="Arial"/>
              </w:rPr>
              <w:t xml:space="preserve">Proposals contained in Schools Budget 2018/19 report &amp; supported by the Schools Forum on 16 January 2018.  </w:t>
            </w:r>
          </w:p>
        </w:tc>
        <w:tc>
          <w:tcPr>
            <w:tcW w:w="937" w:type="pct"/>
            <w:tcBorders>
              <w:top w:val="single" w:sz="4" w:space="0" w:color="auto"/>
              <w:left w:val="single" w:sz="4" w:space="0" w:color="auto"/>
              <w:bottom w:val="single" w:sz="4" w:space="0" w:color="auto"/>
              <w:right w:val="single" w:sz="4" w:space="0" w:color="auto"/>
            </w:tcBorders>
            <w:vAlign w:val="center"/>
          </w:tcPr>
          <w:p w14:paraId="7075C21F" w14:textId="77777777" w:rsidR="0053485E" w:rsidRPr="004B341E" w:rsidRDefault="0053485E" w:rsidP="0053485E">
            <w:pPr>
              <w:jc w:val="center"/>
              <w:rPr>
                <w:rFonts w:cs="Arial"/>
              </w:rPr>
            </w:pPr>
          </w:p>
        </w:tc>
      </w:tr>
      <w:tr w:rsidR="0053485E" w:rsidRPr="004B341E" w14:paraId="33AFD672" w14:textId="77777777" w:rsidTr="0053485E">
        <w:trPr>
          <w:trHeight w:val="1104"/>
        </w:trPr>
        <w:tc>
          <w:tcPr>
            <w:tcW w:w="1878" w:type="pct"/>
            <w:tcBorders>
              <w:top w:val="single" w:sz="4" w:space="0" w:color="auto"/>
              <w:left w:val="single" w:sz="4" w:space="0" w:color="auto"/>
              <w:bottom w:val="single" w:sz="4" w:space="0" w:color="auto"/>
              <w:right w:val="single" w:sz="4" w:space="0" w:color="auto"/>
            </w:tcBorders>
          </w:tcPr>
          <w:p w14:paraId="073106F3" w14:textId="77777777" w:rsidR="0053485E" w:rsidRPr="004B341E" w:rsidRDefault="0053485E" w:rsidP="0053485E">
            <w:pPr>
              <w:pStyle w:val="Default"/>
              <w:numPr>
                <w:ilvl w:val="0"/>
                <w:numId w:val="9"/>
              </w:numPr>
              <w:ind w:left="714" w:hanging="357"/>
              <w:rPr>
                <w:color w:val="auto"/>
              </w:rPr>
            </w:pPr>
            <w:r w:rsidRPr="004B341E">
              <w:rPr>
                <w:color w:val="auto"/>
              </w:rPr>
              <w:t xml:space="preserve">Revised Pupil Referral Unit (PRU) funding formula for 2018/19 with additional top-up funding being distributed </w:t>
            </w:r>
            <w:r>
              <w:rPr>
                <w:color w:val="auto"/>
              </w:rPr>
              <w:t>through</w:t>
            </w:r>
            <w:r w:rsidRPr="004B341E">
              <w:rPr>
                <w:color w:val="auto"/>
              </w:rPr>
              <w:t xml:space="preserve"> the funding model</w:t>
            </w:r>
          </w:p>
          <w:p w14:paraId="7EE454BE" w14:textId="77777777" w:rsidR="0053485E" w:rsidRPr="004B341E" w:rsidRDefault="0053485E" w:rsidP="0053485E">
            <w:pPr>
              <w:pStyle w:val="Default"/>
              <w:ind w:left="714"/>
              <w:rPr>
                <w:color w:val="auto"/>
              </w:rPr>
            </w:pPr>
          </w:p>
        </w:tc>
        <w:tc>
          <w:tcPr>
            <w:tcW w:w="2185" w:type="pct"/>
            <w:tcBorders>
              <w:top w:val="single" w:sz="4" w:space="0" w:color="auto"/>
              <w:left w:val="single" w:sz="4" w:space="0" w:color="auto"/>
              <w:bottom w:val="single" w:sz="4" w:space="0" w:color="auto"/>
              <w:right w:val="single" w:sz="4" w:space="0" w:color="auto"/>
            </w:tcBorders>
          </w:tcPr>
          <w:p w14:paraId="1893ED45" w14:textId="2824C31C" w:rsidR="0053485E" w:rsidRPr="004B341E" w:rsidRDefault="0053485E" w:rsidP="0053485E">
            <w:pPr>
              <w:rPr>
                <w:rFonts w:cs="Arial"/>
              </w:rPr>
            </w:pPr>
            <w:r w:rsidRPr="00E24265">
              <w:rPr>
                <w:rFonts w:cs="Arial"/>
              </w:rPr>
              <w:t xml:space="preserve">Proposals contained in Schools Budget 2018/19 report &amp; supported by the Schools Forum on 16 January 2018.  </w:t>
            </w:r>
          </w:p>
        </w:tc>
        <w:tc>
          <w:tcPr>
            <w:tcW w:w="937" w:type="pct"/>
            <w:tcBorders>
              <w:top w:val="single" w:sz="4" w:space="0" w:color="auto"/>
              <w:left w:val="single" w:sz="4" w:space="0" w:color="auto"/>
              <w:bottom w:val="single" w:sz="4" w:space="0" w:color="auto"/>
              <w:right w:val="single" w:sz="4" w:space="0" w:color="auto"/>
            </w:tcBorders>
            <w:vAlign w:val="center"/>
          </w:tcPr>
          <w:p w14:paraId="7E02276F" w14:textId="77777777" w:rsidR="0053485E" w:rsidRPr="004B341E" w:rsidRDefault="0053485E" w:rsidP="0053485E">
            <w:pPr>
              <w:jc w:val="center"/>
              <w:rPr>
                <w:rFonts w:cs="Arial"/>
              </w:rPr>
            </w:pPr>
          </w:p>
        </w:tc>
      </w:tr>
      <w:tr w:rsidR="00316AFA" w:rsidRPr="004B341E" w14:paraId="708072FA" w14:textId="77777777" w:rsidTr="0053485E">
        <w:tc>
          <w:tcPr>
            <w:tcW w:w="1878" w:type="pct"/>
          </w:tcPr>
          <w:p w14:paraId="7BC29679" w14:textId="77777777" w:rsidR="00316AFA" w:rsidRPr="004B341E" w:rsidRDefault="00316AFA" w:rsidP="00CD636F">
            <w:pPr>
              <w:rPr>
                <w:rFonts w:cs="Arial"/>
                <w:b/>
                <w:bCs/>
              </w:rPr>
            </w:pPr>
            <w:r w:rsidRPr="004B341E">
              <w:rPr>
                <w:rFonts w:cs="Arial"/>
                <w:b/>
                <w:bCs/>
              </w:rPr>
              <w:t>De-delegation for mainstream schools</w:t>
            </w:r>
          </w:p>
        </w:tc>
        <w:tc>
          <w:tcPr>
            <w:tcW w:w="2185" w:type="pct"/>
          </w:tcPr>
          <w:p w14:paraId="73138F99" w14:textId="77777777" w:rsidR="00316AFA" w:rsidRPr="004B341E" w:rsidRDefault="00316AFA" w:rsidP="00CD636F">
            <w:pPr>
              <w:rPr>
                <w:rFonts w:cs="Arial"/>
                <w:bCs/>
              </w:rPr>
            </w:pPr>
            <w:r>
              <w:rPr>
                <w:rFonts w:cs="Arial"/>
                <w:bCs/>
              </w:rPr>
              <w:t>LA proposals for:</w:t>
            </w:r>
          </w:p>
          <w:p w14:paraId="5078D34C" w14:textId="77777777" w:rsidR="00316AFA" w:rsidRPr="004B341E" w:rsidRDefault="00316AFA" w:rsidP="00316AFA">
            <w:pPr>
              <w:pStyle w:val="ListParagraph"/>
              <w:numPr>
                <w:ilvl w:val="0"/>
                <w:numId w:val="16"/>
              </w:numPr>
              <w:contextualSpacing w:val="0"/>
              <w:jc w:val="both"/>
              <w:rPr>
                <w:rFonts w:cs="Arial"/>
                <w:bCs/>
              </w:rPr>
            </w:pPr>
            <w:r w:rsidRPr="004B341E">
              <w:rPr>
                <w:rFonts w:cs="Arial"/>
                <w:bCs/>
              </w:rPr>
              <w:t>Schools in financial difficulty;</w:t>
            </w:r>
          </w:p>
          <w:p w14:paraId="464EE80B" w14:textId="77777777" w:rsidR="00316AFA" w:rsidRPr="004B341E" w:rsidRDefault="00316AFA" w:rsidP="00316AFA">
            <w:pPr>
              <w:pStyle w:val="ListParagraph"/>
              <w:numPr>
                <w:ilvl w:val="0"/>
                <w:numId w:val="16"/>
              </w:numPr>
              <w:contextualSpacing w:val="0"/>
              <w:jc w:val="both"/>
              <w:rPr>
                <w:rFonts w:cs="Arial"/>
                <w:bCs/>
              </w:rPr>
            </w:pPr>
            <w:r w:rsidRPr="004B341E">
              <w:rPr>
                <w:rFonts w:cs="Arial"/>
                <w:bCs/>
              </w:rPr>
              <w:t>Museum service (primary only);</w:t>
            </w:r>
          </w:p>
          <w:p w14:paraId="5C28DB3D" w14:textId="77777777" w:rsidR="00316AFA" w:rsidRPr="0053485E" w:rsidRDefault="00316AFA" w:rsidP="00316AFA">
            <w:pPr>
              <w:pStyle w:val="ListParagraph"/>
              <w:numPr>
                <w:ilvl w:val="0"/>
                <w:numId w:val="16"/>
              </w:numPr>
              <w:contextualSpacing w:val="0"/>
              <w:jc w:val="both"/>
              <w:rPr>
                <w:rFonts w:cs="Arial"/>
              </w:rPr>
            </w:pPr>
            <w:r w:rsidRPr="004B341E">
              <w:rPr>
                <w:rFonts w:cs="Arial"/>
                <w:bCs/>
              </w:rPr>
              <w:t>Staff Costs Public duties/Suspensions.</w:t>
            </w:r>
          </w:p>
          <w:p w14:paraId="255DDA52" w14:textId="77777777" w:rsidR="0053485E" w:rsidRPr="004B341E" w:rsidRDefault="0053485E" w:rsidP="0053485E">
            <w:pPr>
              <w:pStyle w:val="ListParagraph"/>
              <w:contextualSpacing w:val="0"/>
              <w:jc w:val="both"/>
              <w:rPr>
                <w:rFonts w:cs="Arial"/>
              </w:rPr>
            </w:pPr>
          </w:p>
          <w:p w14:paraId="266FACEC" w14:textId="77777777" w:rsidR="00316AFA" w:rsidRPr="004B341E" w:rsidRDefault="00316AFA" w:rsidP="00CD636F">
            <w:pPr>
              <w:rPr>
                <w:rFonts w:cs="Arial"/>
              </w:rPr>
            </w:pPr>
            <w:r w:rsidRPr="004B341E">
              <w:rPr>
                <w:rFonts w:cs="Arial"/>
              </w:rPr>
              <w:t>Approved by the Schools Forum on 24 October 2017</w:t>
            </w:r>
          </w:p>
          <w:p w14:paraId="25499395" w14:textId="77777777" w:rsidR="00316AFA" w:rsidRPr="004B341E" w:rsidRDefault="00316AFA" w:rsidP="00CD636F">
            <w:pPr>
              <w:pStyle w:val="ListParagraph"/>
              <w:jc w:val="both"/>
              <w:rPr>
                <w:rFonts w:cs="Arial"/>
              </w:rPr>
            </w:pPr>
          </w:p>
        </w:tc>
        <w:tc>
          <w:tcPr>
            <w:tcW w:w="937" w:type="pct"/>
            <w:vAlign w:val="center"/>
          </w:tcPr>
          <w:p w14:paraId="12AF774D" w14:textId="77777777" w:rsidR="00316AFA" w:rsidRPr="004B341E" w:rsidRDefault="00316AFA" w:rsidP="00CD636F">
            <w:pPr>
              <w:jc w:val="center"/>
              <w:rPr>
                <w:rFonts w:cs="Arial"/>
              </w:rPr>
            </w:pPr>
          </w:p>
        </w:tc>
      </w:tr>
      <w:tr w:rsidR="00316AFA" w:rsidRPr="004B341E" w14:paraId="4C0D2780" w14:textId="77777777" w:rsidTr="0053485E">
        <w:tc>
          <w:tcPr>
            <w:tcW w:w="1878" w:type="pct"/>
          </w:tcPr>
          <w:p w14:paraId="0AC7CEE5" w14:textId="77777777" w:rsidR="00316AFA" w:rsidRPr="004B341E" w:rsidRDefault="00316AFA" w:rsidP="00CD636F">
            <w:pPr>
              <w:rPr>
                <w:b/>
              </w:rPr>
            </w:pPr>
            <w:r w:rsidRPr="004B341E">
              <w:rPr>
                <w:b/>
              </w:rPr>
              <w:t>Movement of up to 0.5% from the schools block to other blocks</w:t>
            </w:r>
          </w:p>
          <w:p w14:paraId="2E58D43A" w14:textId="77777777" w:rsidR="00316AFA" w:rsidRPr="004B341E" w:rsidRDefault="00316AFA" w:rsidP="00CD636F">
            <w:pPr>
              <w:rPr>
                <w:rFonts w:cs="Arial"/>
                <w:b/>
                <w:bCs/>
              </w:rPr>
            </w:pPr>
          </w:p>
        </w:tc>
        <w:tc>
          <w:tcPr>
            <w:tcW w:w="2185" w:type="pct"/>
          </w:tcPr>
          <w:p w14:paraId="20D26EEB" w14:textId="2B41AB24" w:rsidR="00316AFA" w:rsidRPr="004B341E" w:rsidRDefault="00316AFA" w:rsidP="0053485E">
            <w:pPr>
              <w:rPr>
                <w:rFonts w:cs="Arial"/>
              </w:rPr>
            </w:pPr>
            <w:r>
              <w:rPr>
                <w:rFonts w:cs="Arial"/>
              </w:rPr>
              <w:t>Proposed to transfer the Schools Block surplus to the High Needs Block to mitigate the forecast HNB overspend and diminish the requirement for other cost reducing proposals</w:t>
            </w:r>
            <w:r w:rsidR="0053485E">
              <w:rPr>
                <w:rFonts w:cs="Arial"/>
              </w:rPr>
              <w:t xml:space="preserve">. Proposals supported </w:t>
            </w:r>
            <w:r w:rsidR="0053485E" w:rsidRPr="004B341E">
              <w:rPr>
                <w:rFonts w:cs="Arial"/>
              </w:rPr>
              <w:t xml:space="preserve">by the Schools Forum on </w:t>
            </w:r>
            <w:r w:rsidR="0053485E">
              <w:rPr>
                <w:rFonts w:cs="Arial"/>
              </w:rPr>
              <w:t>16 January 2018</w:t>
            </w:r>
            <w:r w:rsidR="0053485E" w:rsidRPr="004B341E">
              <w:rPr>
                <w:rFonts w:cs="Arial"/>
              </w:rPr>
              <w:t xml:space="preserve">.  </w:t>
            </w:r>
          </w:p>
        </w:tc>
        <w:tc>
          <w:tcPr>
            <w:tcW w:w="937" w:type="pct"/>
            <w:vAlign w:val="center"/>
          </w:tcPr>
          <w:p w14:paraId="43F5E98A" w14:textId="77777777" w:rsidR="00316AFA" w:rsidRPr="006370EF" w:rsidRDefault="00316AFA" w:rsidP="00CD636F">
            <w:pPr>
              <w:jc w:val="center"/>
              <w:rPr>
                <w:rFonts w:cs="Arial"/>
                <w:b/>
              </w:rPr>
            </w:pPr>
            <w:r w:rsidRPr="006370EF">
              <w:rPr>
                <w:rFonts w:cs="Arial"/>
                <w:b/>
              </w:rPr>
              <w:t>0.7</w:t>
            </w:r>
          </w:p>
        </w:tc>
      </w:tr>
      <w:tr w:rsidR="00316AFA" w:rsidRPr="004B341E" w14:paraId="13F0CB0D" w14:textId="77777777" w:rsidTr="0053485E">
        <w:tc>
          <w:tcPr>
            <w:tcW w:w="1878" w:type="pct"/>
          </w:tcPr>
          <w:p w14:paraId="2FB14792" w14:textId="77777777" w:rsidR="00316AFA" w:rsidRPr="004B341E" w:rsidRDefault="00316AFA" w:rsidP="00CD636F">
            <w:pPr>
              <w:rPr>
                <w:rFonts w:cs="Arial"/>
                <w:b/>
                <w:bCs/>
              </w:rPr>
            </w:pPr>
            <w:r w:rsidRPr="004B341E">
              <w:rPr>
                <w:b/>
              </w:rPr>
              <w:t>Contracts (where the LA is entering a contract to be funded from the schools budget)</w:t>
            </w:r>
          </w:p>
        </w:tc>
        <w:tc>
          <w:tcPr>
            <w:tcW w:w="2185" w:type="pct"/>
          </w:tcPr>
          <w:p w14:paraId="3F137F5C" w14:textId="77777777" w:rsidR="00316AFA" w:rsidRPr="004B341E" w:rsidRDefault="00316AFA" w:rsidP="00CD636F">
            <w:pPr>
              <w:rPr>
                <w:rFonts w:cs="Arial"/>
              </w:rPr>
            </w:pPr>
            <w:r w:rsidRPr="004B341E">
              <w:rPr>
                <w:rFonts w:cs="Arial"/>
              </w:rPr>
              <w:t>No Proposals at this time</w:t>
            </w:r>
          </w:p>
        </w:tc>
        <w:tc>
          <w:tcPr>
            <w:tcW w:w="937" w:type="pct"/>
            <w:vAlign w:val="center"/>
          </w:tcPr>
          <w:p w14:paraId="6A09C5A9" w14:textId="77777777" w:rsidR="00316AFA" w:rsidRPr="004B341E" w:rsidRDefault="00316AFA" w:rsidP="00CD636F">
            <w:pPr>
              <w:jc w:val="center"/>
              <w:rPr>
                <w:rFonts w:cs="Arial"/>
              </w:rPr>
            </w:pPr>
          </w:p>
        </w:tc>
      </w:tr>
      <w:tr w:rsidR="00316AFA" w:rsidRPr="004B341E" w14:paraId="37599DDB" w14:textId="77777777" w:rsidTr="0053485E">
        <w:tc>
          <w:tcPr>
            <w:tcW w:w="1878" w:type="pct"/>
          </w:tcPr>
          <w:p w14:paraId="17AA5F5B" w14:textId="77777777" w:rsidR="00316AFA" w:rsidRPr="004B341E" w:rsidRDefault="00316AFA" w:rsidP="00CD636F">
            <w:pPr>
              <w:pStyle w:val="TableRow"/>
              <w:rPr>
                <w:rFonts w:cs="Arial"/>
                <w:b/>
                <w:bCs/>
              </w:rPr>
            </w:pPr>
            <w:r w:rsidRPr="004B341E">
              <w:rPr>
                <w:b/>
              </w:rPr>
              <w:t>Financial issues relating to:</w:t>
            </w:r>
          </w:p>
        </w:tc>
        <w:tc>
          <w:tcPr>
            <w:tcW w:w="2185" w:type="pct"/>
          </w:tcPr>
          <w:p w14:paraId="7E18F148" w14:textId="77777777" w:rsidR="00316AFA" w:rsidRPr="004B341E" w:rsidRDefault="00316AFA" w:rsidP="00CD636F">
            <w:pPr>
              <w:rPr>
                <w:rFonts w:cs="Arial"/>
              </w:rPr>
            </w:pPr>
          </w:p>
        </w:tc>
        <w:tc>
          <w:tcPr>
            <w:tcW w:w="937" w:type="pct"/>
            <w:vAlign w:val="center"/>
          </w:tcPr>
          <w:p w14:paraId="1DED6573" w14:textId="77777777" w:rsidR="00316AFA" w:rsidRPr="004B341E" w:rsidRDefault="00316AFA" w:rsidP="00CD636F">
            <w:pPr>
              <w:jc w:val="center"/>
              <w:rPr>
                <w:rFonts w:cs="Arial"/>
              </w:rPr>
            </w:pPr>
          </w:p>
        </w:tc>
      </w:tr>
      <w:tr w:rsidR="00316AFA" w:rsidRPr="004B341E" w14:paraId="4C7F5EF5" w14:textId="77777777" w:rsidTr="0053485E">
        <w:tc>
          <w:tcPr>
            <w:tcW w:w="1878" w:type="pct"/>
          </w:tcPr>
          <w:p w14:paraId="0409B36D" w14:textId="77777777" w:rsidR="00316AFA" w:rsidRPr="004B341E" w:rsidRDefault="00316AFA" w:rsidP="00316AFA">
            <w:pPr>
              <w:pStyle w:val="ListParagraph"/>
              <w:numPr>
                <w:ilvl w:val="0"/>
                <w:numId w:val="23"/>
              </w:numPr>
              <w:suppressAutoHyphens/>
              <w:autoSpaceDN w:val="0"/>
              <w:ind w:left="714" w:hanging="357"/>
              <w:contextualSpacing w:val="0"/>
              <w:textAlignment w:val="baseline"/>
              <w:rPr>
                <w:rFonts w:cs="Arial"/>
                <w:b/>
                <w:bCs/>
              </w:rPr>
            </w:pPr>
            <w:r w:rsidRPr="004B341E">
              <w:t xml:space="preserve">arrangements for pupils with special educational needs, in particular the places to be commissioned by the LA and schools and the arrangements for paying top-up funding </w:t>
            </w:r>
          </w:p>
        </w:tc>
        <w:tc>
          <w:tcPr>
            <w:tcW w:w="2185" w:type="pct"/>
          </w:tcPr>
          <w:p w14:paraId="03352069" w14:textId="1A884DFF" w:rsidR="00316AFA" w:rsidRPr="004B341E" w:rsidRDefault="00316AFA" w:rsidP="0053485E">
            <w:pPr>
              <w:rPr>
                <w:rFonts w:cs="Arial"/>
              </w:rPr>
            </w:pPr>
            <w:r w:rsidRPr="004B341E">
              <w:rPr>
                <w:rFonts w:cs="Arial"/>
              </w:rPr>
              <w:t>Proposals contained in High Needs Block Working Group recommendations for Forum report</w:t>
            </w:r>
            <w:r w:rsidR="0053485E">
              <w:rPr>
                <w:rFonts w:cs="Arial"/>
              </w:rPr>
              <w:t>.</w:t>
            </w:r>
            <w:r w:rsidRPr="004B341E">
              <w:rPr>
                <w:rFonts w:cs="Arial"/>
              </w:rPr>
              <w:t xml:space="preserve"> </w:t>
            </w:r>
            <w:r w:rsidR="0053485E">
              <w:rPr>
                <w:rFonts w:cs="Arial"/>
              </w:rPr>
              <w:t xml:space="preserve">Proposals supported </w:t>
            </w:r>
            <w:r w:rsidR="0053485E" w:rsidRPr="004B341E">
              <w:rPr>
                <w:rFonts w:cs="Arial"/>
              </w:rPr>
              <w:t xml:space="preserve">by the Schools Forum on </w:t>
            </w:r>
            <w:r w:rsidR="0053485E">
              <w:rPr>
                <w:rFonts w:cs="Arial"/>
              </w:rPr>
              <w:t>16 January 2018</w:t>
            </w:r>
            <w:r w:rsidR="0053485E" w:rsidRPr="004B341E">
              <w:rPr>
                <w:rFonts w:cs="Arial"/>
              </w:rPr>
              <w:t xml:space="preserve">.  </w:t>
            </w:r>
          </w:p>
        </w:tc>
        <w:tc>
          <w:tcPr>
            <w:tcW w:w="937" w:type="pct"/>
            <w:vAlign w:val="center"/>
          </w:tcPr>
          <w:p w14:paraId="28291E62" w14:textId="77777777" w:rsidR="00316AFA" w:rsidRPr="004B341E" w:rsidRDefault="00316AFA" w:rsidP="00CD636F">
            <w:pPr>
              <w:jc w:val="center"/>
              <w:rPr>
                <w:rFonts w:cs="Arial"/>
              </w:rPr>
            </w:pPr>
          </w:p>
        </w:tc>
      </w:tr>
      <w:tr w:rsidR="00316AFA" w:rsidRPr="004B341E" w14:paraId="5B1FDA05" w14:textId="77777777" w:rsidTr="0053485E">
        <w:tc>
          <w:tcPr>
            <w:tcW w:w="1878" w:type="pct"/>
          </w:tcPr>
          <w:p w14:paraId="4D6AC72D" w14:textId="77777777" w:rsidR="00316AFA" w:rsidRPr="004B341E" w:rsidRDefault="00316AFA" w:rsidP="00316AFA">
            <w:pPr>
              <w:pStyle w:val="ListParagraph"/>
              <w:numPr>
                <w:ilvl w:val="0"/>
                <w:numId w:val="23"/>
              </w:numPr>
              <w:suppressAutoHyphens/>
              <w:autoSpaceDN w:val="0"/>
              <w:ind w:left="714" w:hanging="357"/>
              <w:contextualSpacing w:val="0"/>
              <w:textAlignment w:val="baseline"/>
              <w:rPr>
                <w:rFonts w:cs="Arial"/>
                <w:b/>
                <w:bCs/>
              </w:rPr>
            </w:pPr>
            <w:r w:rsidRPr="004B341E">
              <w:t>arrangements for use of pupil referral units and the education of children otherwise than at school, in particular the places to be commissioned by the LA and schools and the arrangements for paying top-up funding</w:t>
            </w:r>
          </w:p>
        </w:tc>
        <w:tc>
          <w:tcPr>
            <w:tcW w:w="2185" w:type="pct"/>
          </w:tcPr>
          <w:p w14:paraId="1467F1F3" w14:textId="5E5BC79D" w:rsidR="00316AFA" w:rsidRPr="004B341E" w:rsidRDefault="00316AFA" w:rsidP="0053485E">
            <w:pPr>
              <w:rPr>
                <w:rFonts w:cs="Arial"/>
              </w:rPr>
            </w:pPr>
            <w:r w:rsidRPr="004B341E">
              <w:rPr>
                <w:rFonts w:cs="Arial"/>
              </w:rPr>
              <w:t>Proposals contained in High Needs Block Working Group recommendations for Forum report</w:t>
            </w:r>
            <w:r w:rsidR="0053485E">
              <w:rPr>
                <w:rFonts w:cs="Arial"/>
              </w:rPr>
              <w:t xml:space="preserve">. Proposals supported </w:t>
            </w:r>
            <w:r w:rsidR="0053485E" w:rsidRPr="004B341E">
              <w:rPr>
                <w:rFonts w:cs="Arial"/>
              </w:rPr>
              <w:t xml:space="preserve">by the Schools Forum on </w:t>
            </w:r>
            <w:r w:rsidR="0053485E">
              <w:rPr>
                <w:rFonts w:cs="Arial"/>
              </w:rPr>
              <w:t>16 January 2018</w:t>
            </w:r>
            <w:r w:rsidRPr="004B341E">
              <w:rPr>
                <w:rFonts w:cs="Arial"/>
              </w:rPr>
              <w:t xml:space="preserve"> </w:t>
            </w:r>
          </w:p>
        </w:tc>
        <w:tc>
          <w:tcPr>
            <w:tcW w:w="937" w:type="pct"/>
            <w:vAlign w:val="center"/>
          </w:tcPr>
          <w:p w14:paraId="72B9C0A1" w14:textId="77777777" w:rsidR="00316AFA" w:rsidRPr="004B341E" w:rsidRDefault="00316AFA" w:rsidP="00CD636F">
            <w:pPr>
              <w:jc w:val="center"/>
              <w:rPr>
                <w:rFonts w:cs="Arial"/>
              </w:rPr>
            </w:pPr>
          </w:p>
        </w:tc>
      </w:tr>
      <w:tr w:rsidR="00316AFA" w:rsidRPr="004B341E" w14:paraId="18157683" w14:textId="77777777" w:rsidTr="0053485E">
        <w:tc>
          <w:tcPr>
            <w:tcW w:w="1878" w:type="pct"/>
          </w:tcPr>
          <w:p w14:paraId="6FFBE3A1" w14:textId="77777777" w:rsidR="00316AFA" w:rsidRPr="004B341E" w:rsidRDefault="00316AFA" w:rsidP="00316AFA">
            <w:pPr>
              <w:pStyle w:val="ListParagraph"/>
              <w:numPr>
                <w:ilvl w:val="0"/>
                <w:numId w:val="23"/>
              </w:numPr>
              <w:suppressAutoHyphens/>
              <w:autoSpaceDN w:val="0"/>
              <w:ind w:left="714" w:hanging="357"/>
              <w:contextualSpacing w:val="0"/>
              <w:textAlignment w:val="baseline"/>
              <w:rPr>
                <w:rFonts w:cs="Arial"/>
                <w:b/>
                <w:bCs/>
              </w:rPr>
            </w:pPr>
            <w:r w:rsidRPr="004B341E">
              <w:t>arrangements for early years provision</w:t>
            </w:r>
          </w:p>
        </w:tc>
        <w:tc>
          <w:tcPr>
            <w:tcW w:w="2185" w:type="pct"/>
          </w:tcPr>
          <w:p w14:paraId="2D589452" w14:textId="123CBE47" w:rsidR="00316AFA" w:rsidRPr="004B341E" w:rsidRDefault="00316AFA" w:rsidP="00CD636F">
            <w:pPr>
              <w:rPr>
                <w:rFonts w:cs="Arial"/>
              </w:rPr>
            </w:pPr>
            <w:r w:rsidRPr="004B341E">
              <w:rPr>
                <w:rFonts w:cs="Arial"/>
              </w:rPr>
              <w:t>Considered by Summer term Early Years Block Working Group and approved by the Schools Forum on 4 July 2017.  April 2018 central funding level presented as part of the 2018/19 S</w:t>
            </w:r>
            <w:r w:rsidR="0053485E">
              <w:rPr>
                <w:rFonts w:cs="Arial"/>
              </w:rPr>
              <w:t xml:space="preserve">chools Budget setting proposals. Proposals supported </w:t>
            </w:r>
            <w:r w:rsidR="0053485E" w:rsidRPr="004B341E">
              <w:rPr>
                <w:rFonts w:cs="Arial"/>
              </w:rPr>
              <w:t xml:space="preserve">by the Schools Forum on </w:t>
            </w:r>
            <w:r w:rsidR="0053485E">
              <w:rPr>
                <w:rFonts w:cs="Arial"/>
              </w:rPr>
              <w:t>16 January 2018</w:t>
            </w:r>
          </w:p>
        </w:tc>
        <w:tc>
          <w:tcPr>
            <w:tcW w:w="937" w:type="pct"/>
            <w:vAlign w:val="center"/>
          </w:tcPr>
          <w:p w14:paraId="3A3ED8F1" w14:textId="77777777" w:rsidR="00316AFA" w:rsidRPr="004B341E" w:rsidRDefault="00316AFA" w:rsidP="00CD636F">
            <w:pPr>
              <w:jc w:val="center"/>
              <w:rPr>
                <w:rFonts w:cs="Arial"/>
              </w:rPr>
            </w:pPr>
            <w:r w:rsidRPr="006370EF">
              <w:rPr>
                <w:rFonts w:cs="Arial"/>
                <w:b/>
                <w:bCs/>
              </w:rPr>
              <w:t>0.359</w:t>
            </w:r>
          </w:p>
        </w:tc>
      </w:tr>
      <w:tr w:rsidR="00316AFA" w:rsidRPr="004B341E" w14:paraId="5EEC58B1" w14:textId="77777777" w:rsidTr="0053485E">
        <w:tc>
          <w:tcPr>
            <w:tcW w:w="1878" w:type="pct"/>
          </w:tcPr>
          <w:p w14:paraId="0A7034B8" w14:textId="77777777" w:rsidR="00316AFA" w:rsidRPr="004B341E" w:rsidRDefault="00316AFA" w:rsidP="00316AFA">
            <w:pPr>
              <w:pStyle w:val="ListParagraph"/>
              <w:numPr>
                <w:ilvl w:val="0"/>
                <w:numId w:val="23"/>
              </w:numPr>
              <w:suppressAutoHyphens/>
              <w:autoSpaceDN w:val="0"/>
              <w:ind w:left="714" w:hanging="357"/>
              <w:contextualSpacing w:val="0"/>
              <w:textAlignment w:val="baseline"/>
              <w:rPr>
                <w:rFonts w:cs="Arial"/>
                <w:b/>
                <w:bCs/>
              </w:rPr>
            </w:pPr>
            <w:r w:rsidRPr="004B341E">
              <w:t>administration arrangements for the allocation of central government grants</w:t>
            </w:r>
          </w:p>
          <w:p w14:paraId="0DA32201" w14:textId="77777777" w:rsidR="00316AFA" w:rsidRPr="004B341E" w:rsidRDefault="00316AFA" w:rsidP="00CD636F">
            <w:pPr>
              <w:pStyle w:val="ListParagraph"/>
              <w:suppressAutoHyphens/>
              <w:autoSpaceDN w:val="0"/>
              <w:ind w:left="714"/>
              <w:textAlignment w:val="baseline"/>
              <w:rPr>
                <w:rFonts w:cs="Arial"/>
                <w:b/>
                <w:bCs/>
              </w:rPr>
            </w:pPr>
          </w:p>
        </w:tc>
        <w:tc>
          <w:tcPr>
            <w:tcW w:w="2185" w:type="pct"/>
          </w:tcPr>
          <w:p w14:paraId="465C4BD1" w14:textId="77777777" w:rsidR="00316AFA" w:rsidRPr="004B341E" w:rsidRDefault="00316AFA" w:rsidP="00CD636F">
            <w:pPr>
              <w:rPr>
                <w:rFonts w:cs="Arial"/>
                <w:b/>
              </w:rPr>
            </w:pPr>
            <w:r w:rsidRPr="004B341E">
              <w:rPr>
                <w:rFonts w:cs="Arial"/>
              </w:rPr>
              <w:t>No Proposals at this time</w:t>
            </w:r>
          </w:p>
        </w:tc>
        <w:tc>
          <w:tcPr>
            <w:tcW w:w="937" w:type="pct"/>
            <w:vAlign w:val="center"/>
          </w:tcPr>
          <w:p w14:paraId="5DD56764" w14:textId="77777777" w:rsidR="00316AFA" w:rsidRPr="004B341E" w:rsidRDefault="00316AFA" w:rsidP="00CD636F">
            <w:pPr>
              <w:jc w:val="center"/>
              <w:rPr>
                <w:rFonts w:cs="Arial"/>
              </w:rPr>
            </w:pPr>
          </w:p>
        </w:tc>
      </w:tr>
      <w:tr w:rsidR="00316AFA" w:rsidRPr="004B341E" w14:paraId="237873EC" w14:textId="77777777" w:rsidTr="0053485E">
        <w:tc>
          <w:tcPr>
            <w:tcW w:w="1878" w:type="pct"/>
          </w:tcPr>
          <w:p w14:paraId="2C1377B0" w14:textId="77777777" w:rsidR="00316AFA" w:rsidRPr="004B341E" w:rsidRDefault="00316AFA" w:rsidP="00CD636F">
            <w:pPr>
              <w:rPr>
                <w:rFonts w:cs="Arial"/>
                <w:b/>
                <w:bCs/>
              </w:rPr>
            </w:pPr>
            <w:r w:rsidRPr="004B341E">
              <w:rPr>
                <w:b/>
              </w:rPr>
              <w:t>Minimum funding guarantee (MFG)</w:t>
            </w:r>
          </w:p>
        </w:tc>
        <w:tc>
          <w:tcPr>
            <w:tcW w:w="2185" w:type="pct"/>
          </w:tcPr>
          <w:p w14:paraId="01E3584F" w14:textId="77777777" w:rsidR="00316AFA" w:rsidRPr="004B341E" w:rsidRDefault="00316AFA" w:rsidP="00CD636F">
            <w:pPr>
              <w:rPr>
                <w:rFonts w:cs="Arial"/>
              </w:rPr>
            </w:pPr>
            <w:r>
              <w:rPr>
                <w:rFonts w:cs="Arial"/>
              </w:rPr>
              <w:t>Proposed disapplication submissions</w:t>
            </w:r>
            <w:r w:rsidRPr="004B341E">
              <w:rPr>
                <w:rFonts w:cs="Arial"/>
              </w:rPr>
              <w:t>:</w:t>
            </w:r>
          </w:p>
          <w:p w14:paraId="09BF791D" w14:textId="77777777" w:rsidR="00316AFA" w:rsidRPr="004B341E" w:rsidRDefault="00316AFA" w:rsidP="00316AFA">
            <w:pPr>
              <w:pStyle w:val="ListParagraph"/>
              <w:numPr>
                <w:ilvl w:val="0"/>
                <w:numId w:val="16"/>
              </w:numPr>
              <w:contextualSpacing w:val="0"/>
              <w:rPr>
                <w:rFonts w:cs="Arial"/>
                <w:bCs/>
              </w:rPr>
            </w:pPr>
            <w:r w:rsidRPr="004B341E">
              <w:rPr>
                <w:rFonts w:cs="Arial"/>
                <w:bCs/>
              </w:rPr>
              <w:lastRenderedPageBreak/>
              <w:t>Removing one-off funding distributed in 2017/18 from the 2018/19 baseline for MFG purposes</w:t>
            </w:r>
          </w:p>
          <w:p w14:paraId="1195F9AC" w14:textId="77777777" w:rsidR="00316AFA" w:rsidRDefault="00316AFA" w:rsidP="00316AFA">
            <w:pPr>
              <w:pStyle w:val="ListParagraph"/>
              <w:numPr>
                <w:ilvl w:val="0"/>
                <w:numId w:val="16"/>
              </w:numPr>
              <w:contextualSpacing w:val="0"/>
              <w:rPr>
                <w:rFonts w:cs="Arial"/>
                <w:bCs/>
              </w:rPr>
            </w:pPr>
            <w:r w:rsidRPr="004B341E">
              <w:rPr>
                <w:rFonts w:cs="Arial"/>
                <w:bCs/>
              </w:rPr>
              <w:t>Disapplication of regulations that do not match the national NFF calculation methodology, including setting a local MFG of positive 0.5%</w:t>
            </w:r>
          </w:p>
          <w:p w14:paraId="4198056E" w14:textId="77777777" w:rsidR="00316AFA" w:rsidRDefault="00316AFA" w:rsidP="00CD636F">
            <w:pPr>
              <w:pStyle w:val="ListParagraph"/>
              <w:rPr>
                <w:rFonts w:cs="Arial"/>
                <w:bCs/>
              </w:rPr>
            </w:pPr>
          </w:p>
          <w:p w14:paraId="00152245" w14:textId="77777777" w:rsidR="00316AFA" w:rsidRDefault="00316AFA" w:rsidP="00CD636F">
            <w:pPr>
              <w:rPr>
                <w:rFonts w:cs="Arial"/>
              </w:rPr>
            </w:pPr>
            <w:r w:rsidRPr="004B341E">
              <w:rPr>
                <w:rFonts w:cs="Arial"/>
              </w:rPr>
              <w:t>Approved by the Schools Forum on 24 October 2017</w:t>
            </w:r>
          </w:p>
          <w:p w14:paraId="3F5C5EFE" w14:textId="77777777" w:rsidR="0053485E" w:rsidRDefault="0053485E" w:rsidP="00CD636F">
            <w:pPr>
              <w:rPr>
                <w:rFonts w:cs="Arial"/>
              </w:rPr>
            </w:pPr>
          </w:p>
          <w:p w14:paraId="55B50EC3" w14:textId="3E00E126" w:rsidR="0053485E" w:rsidRDefault="0053485E" w:rsidP="00CD636F">
            <w:pPr>
              <w:rPr>
                <w:rFonts w:cs="Arial"/>
                <w:bCs/>
              </w:rPr>
            </w:pPr>
            <w:r>
              <w:rPr>
                <w:rFonts w:cs="Arial"/>
              </w:rPr>
              <w:t>E</w:t>
            </w:r>
            <w:r w:rsidR="008836CA">
              <w:rPr>
                <w:rFonts w:cs="Arial"/>
              </w:rPr>
              <w:t xml:space="preserve">xceptional Circumstances disapplication relating to special schools MFG supported </w:t>
            </w:r>
            <w:r w:rsidR="008836CA" w:rsidRPr="004B341E">
              <w:rPr>
                <w:rFonts w:cs="Arial"/>
              </w:rPr>
              <w:t xml:space="preserve">by the Schools Forum on </w:t>
            </w:r>
            <w:r w:rsidR="008836CA">
              <w:rPr>
                <w:rFonts w:cs="Arial"/>
              </w:rPr>
              <w:t>16 January 2018</w:t>
            </w:r>
          </w:p>
          <w:p w14:paraId="45D07002" w14:textId="77777777" w:rsidR="00316AFA" w:rsidRPr="006370EF" w:rsidRDefault="00316AFA" w:rsidP="00CD636F">
            <w:pPr>
              <w:rPr>
                <w:rFonts w:cs="Arial"/>
                <w:bCs/>
              </w:rPr>
            </w:pPr>
          </w:p>
        </w:tc>
        <w:tc>
          <w:tcPr>
            <w:tcW w:w="937" w:type="pct"/>
            <w:vAlign w:val="center"/>
          </w:tcPr>
          <w:p w14:paraId="6865C661" w14:textId="77777777" w:rsidR="00316AFA" w:rsidRPr="004B341E" w:rsidRDefault="00316AFA" w:rsidP="00CD636F">
            <w:pPr>
              <w:jc w:val="center"/>
              <w:rPr>
                <w:rFonts w:cs="Arial"/>
              </w:rPr>
            </w:pPr>
          </w:p>
        </w:tc>
      </w:tr>
      <w:tr w:rsidR="00316AFA" w:rsidRPr="004B341E" w14:paraId="04883B06" w14:textId="77777777" w:rsidTr="0053485E">
        <w:tc>
          <w:tcPr>
            <w:tcW w:w="1878" w:type="pct"/>
          </w:tcPr>
          <w:p w14:paraId="5F03E1CD" w14:textId="77777777" w:rsidR="00316AFA" w:rsidRPr="004B341E" w:rsidRDefault="00316AFA" w:rsidP="00CD636F">
            <w:pPr>
              <w:pStyle w:val="TableRow"/>
              <w:spacing w:line="240" w:lineRule="auto"/>
              <w:rPr>
                <w:b/>
              </w:rPr>
            </w:pPr>
            <w:r w:rsidRPr="004B341E">
              <w:rPr>
                <w:b/>
              </w:rPr>
              <w:t>General Duties for maintained schools</w:t>
            </w:r>
          </w:p>
          <w:p w14:paraId="32FA50BD" w14:textId="77777777" w:rsidR="00316AFA" w:rsidRPr="004B341E" w:rsidRDefault="00316AFA" w:rsidP="00CD636F">
            <w:pPr>
              <w:rPr>
                <w:rFonts w:cs="Arial"/>
              </w:rPr>
            </w:pPr>
            <w:r w:rsidRPr="004B341E">
              <w:rPr>
                <w:rFonts w:cs="Arial"/>
              </w:rPr>
              <w:t xml:space="preserve">Contribution to responsibilities that local authorities hold for maintained schools  </w:t>
            </w:r>
          </w:p>
          <w:p w14:paraId="47F81F47" w14:textId="77777777" w:rsidR="00316AFA" w:rsidRPr="004B341E" w:rsidRDefault="00316AFA" w:rsidP="00CD636F">
            <w:pPr>
              <w:rPr>
                <w:rFonts w:cs="Arial"/>
                <w:b/>
                <w:bCs/>
              </w:rPr>
            </w:pPr>
          </w:p>
        </w:tc>
        <w:tc>
          <w:tcPr>
            <w:tcW w:w="2185" w:type="pct"/>
          </w:tcPr>
          <w:p w14:paraId="14D4BE9D" w14:textId="77777777" w:rsidR="00316AFA" w:rsidRPr="004B341E" w:rsidRDefault="00316AFA" w:rsidP="00CD636F">
            <w:pPr>
              <w:rPr>
                <w:rFonts w:cs="Arial"/>
              </w:rPr>
            </w:pPr>
            <w:r w:rsidRPr="004B341E">
              <w:rPr>
                <w:rFonts w:cs="Arial"/>
              </w:rPr>
              <w:t>No Proposals at this time</w:t>
            </w:r>
          </w:p>
        </w:tc>
        <w:tc>
          <w:tcPr>
            <w:tcW w:w="937" w:type="pct"/>
            <w:vAlign w:val="center"/>
          </w:tcPr>
          <w:p w14:paraId="40A13C04" w14:textId="77777777" w:rsidR="00316AFA" w:rsidRPr="004B341E" w:rsidRDefault="00316AFA" w:rsidP="00CD636F">
            <w:pPr>
              <w:jc w:val="center"/>
              <w:rPr>
                <w:rFonts w:cs="Arial"/>
              </w:rPr>
            </w:pPr>
          </w:p>
        </w:tc>
      </w:tr>
      <w:tr w:rsidR="00316AFA" w:rsidRPr="004B341E" w14:paraId="421733E5" w14:textId="77777777" w:rsidTr="0053485E">
        <w:tc>
          <w:tcPr>
            <w:tcW w:w="1878" w:type="pct"/>
          </w:tcPr>
          <w:p w14:paraId="794D1949" w14:textId="77777777" w:rsidR="00316AFA" w:rsidRPr="004B341E" w:rsidRDefault="00316AFA" w:rsidP="00CD636F">
            <w:pPr>
              <w:pStyle w:val="TableRow"/>
              <w:rPr>
                <w:rFonts w:cs="Arial"/>
                <w:b/>
                <w:bCs/>
              </w:rPr>
            </w:pPr>
            <w:r w:rsidRPr="004B341E">
              <w:rPr>
                <w:b/>
              </w:rPr>
              <w:t>Central spend on and the criteria for allocating funding from:</w:t>
            </w:r>
          </w:p>
        </w:tc>
        <w:tc>
          <w:tcPr>
            <w:tcW w:w="2185" w:type="pct"/>
          </w:tcPr>
          <w:p w14:paraId="1DD009FF" w14:textId="77777777" w:rsidR="00316AFA" w:rsidRPr="004B341E" w:rsidRDefault="00316AFA" w:rsidP="00CD636F">
            <w:pPr>
              <w:rPr>
                <w:rFonts w:cs="Arial"/>
              </w:rPr>
            </w:pPr>
          </w:p>
        </w:tc>
        <w:tc>
          <w:tcPr>
            <w:tcW w:w="937" w:type="pct"/>
            <w:vAlign w:val="center"/>
          </w:tcPr>
          <w:p w14:paraId="511C3482" w14:textId="77777777" w:rsidR="00316AFA" w:rsidRPr="004B341E" w:rsidRDefault="00316AFA" w:rsidP="00CD636F">
            <w:pPr>
              <w:jc w:val="center"/>
              <w:rPr>
                <w:rFonts w:cs="Arial"/>
              </w:rPr>
            </w:pPr>
          </w:p>
        </w:tc>
      </w:tr>
      <w:tr w:rsidR="00316AFA" w:rsidRPr="004B341E" w14:paraId="6685B01D" w14:textId="77777777" w:rsidTr="0053485E">
        <w:tc>
          <w:tcPr>
            <w:tcW w:w="1878" w:type="pct"/>
          </w:tcPr>
          <w:p w14:paraId="0F2EBBC6" w14:textId="77777777" w:rsidR="00316AFA" w:rsidRPr="004B341E" w:rsidRDefault="00316AFA" w:rsidP="00316AFA">
            <w:pPr>
              <w:numPr>
                <w:ilvl w:val="0"/>
                <w:numId w:val="9"/>
              </w:numPr>
              <w:suppressAutoHyphens/>
              <w:autoSpaceDN w:val="0"/>
              <w:ind w:left="714" w:hanging="357"/>
              <w:jc w:val="left"/>
              <w:textAlignment w:val="baseline"/>
              <w:rPr>
                <w:rFonts w:cs="Arial"/>
                <w:lang w:eastAsia="en-US"/>
              </w:rPr>
            </w:pPr>
            <w:r w:rsidRPr="004B341E">
              <w:rPr>
                <w:rFonts w:cs="Arial"/>
                <w:lang w:eastAsia="en-US"/>
              </w:rPr>
              <w:t xml:space="preserve">funding for significant pre-16 </w:t>
            </w:r>
            <w:hyperlink w:anchor="_Growth_Fund" w:history="1">
              <w:r w:rsidRPr="004B341E">
                <w:rPr>
                  <w:rFonts w:cs="Arial"/>
                  <w:lang w:eastAsia="en-US"/>
                </w:rPr>
                <w:t>pupil growth</w:t>
              </w:r>
            </w:hyperlink>
            <w:r w:rsidRPr="004B341E">
              <w:rPr>
                <w:rFonts w:cs="Arial"/>
                <w:lang w:eastAsia="en-US"/>
              </w:rPr>
              <w:t>, including new schools set up to meet basic need, whether maintained or academy</w:t>
            </w:r>
          </w:p>
        </w:tc>
        <w:tc>
          <w:tcPr>
            <w:tcW w:w="2185" w:type="pct"/>
          </w:tcPr>
          <w:p w14:paraId="0EE65DC5" w14:textId="42CA42A6" w:rsidR="00316AFA" w:rsidRPr="004B341E" w:rsidRDefault="00316AFA" w:rsidP="00CD636F">
            <w:pPr>
              <w:rPr>
                <w:rFonts w:cs="Arial"/>
              </w:rPr>
            </w:pPr>
            <w:r w:rsidRPr="004B341E">
              <w:rPr>
                <w:rFonts w:cs="Arial"/>
              </w:rPr>
              <w:t xml:space="preserve">Policy agreed the Schools Forum on 12 January 2017.  April 2018 funding level presented as part of the 2018/19 Schools Budget setting proposals  </w:t>
            </w:r>
            <w:proofErr w:type="spellStart"/>
            <w:r w:rsidR="008836CA">
              <w:rPr>
                <w:rFonts w:cs="Arial"/>
              </w:rPr>
              <w:t>Proposals</w:t>
            </w:r>
            <w:proofErr w:type="spellEnd"/>
            <w:r w:rsidR="008836CA">
              <w:rPr>
                <w:rFonts w:cs="Arial"/>
              </w:rPr>
              <w:t xml:space="preserve"> supported </w:t>
            </w:r>
            <w:r w:rsidR="008836CA" w:rsidRPr="004B341E">
              <w:rPr>
                <w:rFonts w:cs="Arial"/>
              </w:rPr>
              <w:t xml:space="preserve">by the Schools Forum on </w:t>
            </w:r>
            <w:r w:rsidR="008836CA">
              <w:rPr>
                <w:rFonts w:cs="Arial"/>
              </w:rPr>
              <w:t>16 January 2018</w:t>
            </w:r>
          </w:p>
        </w:tc>
        <w:tc>
          <w:tcPr>
            <w:tcW w:w="937" w:type="pct"/>
            <w:vAlign w:val="center"/>
          </w:tcPr>
          <w:p w14:paraId="36A802F1" w14:textId="77777777" w:rsidR="00316AFA" w:rsidRPr="004B341E" w:rsidRDefault="00316AFA" w:rsidP="00CD636F">
            <w:pPr>
              <w:jc w:val="center"/>
              <w:rPr>
                <w:rFonts w:cs="Arial"/>
                <w:highlight w:val="yellow"/>
              </w:rPr>
            </w:pPr>
            <w:r w:rsidRPr="006370EF">
              <w:rPr>
                <w:rFonts w:cs="Arial"/>
                <w:b/>
                <w:bCs/>
              </w:rPr>
              <w:t>1.462</w:t>
            </w:r>
          </w:p>
        </w:tc>
      </w:tr>
      <w:tr w:rsidR="00316AFA" w:rsidRPr="004B341E" w14:paraId="1C942D53" w14:textId="77777777" w:rsidTr="0053485E">
        <w:tc>
          <w:tcPr>
            <w:tcW w:w="1878" w:type="pct"/>
          </w:tcPr>
          <w:p w14:paraId="31C23D33" w14:textId="77777777" w:rsidR="00316AFA" w:rsidRPr="004B341E" w:rsidRDefault="00316AFA" w:rsidP="00316AFA">
            <w:pPr>
              <w:numPr>
                <w:ilvl w:val="0"/>
                <w:numId w:val="9"/>
              </w:numPr>
              <w:suppressAutoHyphens/>
              <w:autoSpaceDN w:val="0"/>
              <w:ind w:left="714" w:hanging="357"/>
              <w:jc w:val="left"/>
              <w:textAlignment w:val="baseline"/>
              <w:rPr>
                <w:rFonts w:cs="Arial"/>
                <w:lang w:eastAsia="en-US"/>
              </w:rPr>
            </w:pPr>
            <w:r w:rsidRPr="004B341E">
              <w:rPr>
                <w:rFonts w:cs="Arial"/>
                <w:lang w:eastAsia="en-US"/>
              </w:rPr>
              <w:t xml:space="preserve">funding for good or outstanding schools with </w:t>
            </w:r>
            <w:hyperlink w:anchor="_Falling_rolls_fund" w:history="1">
              <w:r w:rsidRPr="004B341E">
                <w:t>falling rolls</w:t>
              </w:r>
            </w:hyperlink>
            <w:r w:rsidRPr="004B341E">
              <w:rPr>
                <w:rFonts w:cs="Arial"/>
                <w:lang w:eastAsia="en-US"/>
              </w:rPr>
              <w:t xml:space="preserve"> where growth in pupil numbers is expected within three years</w:t>
            </w:r>
          </w:p>
          <w:p w14:paraId="03B2A041" w14:textId="77777777" w:rsidR="00316AFA" w:rsidRPr="004B341E" w:rsidRDefault="00316AFA" w:rsidP="00CD636F">
            <w:pPr>
              <w:suppressAutoHyphens/>
              <w:autoSpaceDN w:val="0"/>
              <w:ind w:left="714"/>
              <w:textAlignment w:val="baseline"/>
              <w:rPr>
                <w:rFonts w:cs="Arial"/>
                <w:lang w:eastAsia="en-US"/>
              </w:rPr>
            </w:pPr>
          </w:p>
        </w:tc>
        <w:tc>
          <w:tcPr>
            <w:tcW w:w="2185" w:type="pct"/>
          </w:tcPr>
          <w:p w14:paraId="76BA7F1A" w14:textId="77777777" w:rsidR="00316AFA" w:rsidRPr="004B341E" w:rsidRDefault="00316AFA" w:rsidP="00CD636F">
            <w:pPr>
              <w:rPr>
                <w:rFonts w:cs="Arial"/>
              </w:rPr>
            </w:pPr>
            <w:r w:rsidRPr="004B341E">
              <w:rPr>
                <w:rFonts w:cs="Arial"/>
              </w:rPr>
              <w:t>No Proposals at this time</w:t>
            </w:r>
          </w:p>
        </w:tc>
        <w:tc>
          <w:tcPr>
            <w:tcW w:w="937" w:type="pct"/>
            <w:vAlign w:val="center"/>
          </w:tcPr>
          <w:p w14:paraId="6BAB1010" w14:textId="77777777" w:rsidR="00316AFA" w:rsidRPr="004B341E" w:rsidRDefault="00316AFA" w:rsidP="00CD636F">
            <w:pPr>
              <w:jc w:val="center"/>
              <w:rPr>
                <w:rFonts w:cs="Arial"/>
              </w:rPr>
            </w:pPr>
            <w:r w:rsidRPr="004B341E">
              <w:rPr>
                <w:rFonts w:cs="Arial"/>
              </w:rPr>
              <w:t>-</w:t>
            </w:r>
          </w:p>
        </w:tc>
      </w:tr>
      <w:tr w:rsidR="00316AFA" w:rsidRPr="004B341E" w14:paraId="3C007D1B" w14:textId="77777777" w:rsidTr="0053485E">
        <w:tc>
          <w:tcPr>
            <w:tcW w:w="1878" w:type="pct"/>
          </w:tcPr>
          <w:p w14:paraId="7B9B9833" w14:textId="77777777" w:rsidR="00316AFA" w:rsidRPr="004B341E" w:rsidRDefault="00316AFA" w:rsidP="00CD636F">
            <w:pPr>
              <w:pStyle w:val="TableRow"/>
              <w:rPr>
                <w:b/>
              </w:rPr>
            </w:pPr>
            <w:r w:rsidRPr="004B341E">
              <w:rPr>
                <w:b/>
              </w:rPr>
              <w:t>Central spend on:</w:t>
            </w:r>
          </w:p>
        </w:tc>
        <w:tc>
          <w:tcPr>
            <w:tcW w:w="2185" w:type="pct"/>
          </w:tcPr>
          <w:p w14:paraId="1B2ACE92" w14:textId="77777777" w:rsidR="00316AFA" w:rsidRPr="004B341E" w:rsidRDefault="00316AFA" w:rsidP="00CD636F">
            <w:pPr>
              <w:rPr>
                <w:rFonts w:cs="Arial"/>
                <w:b/>
              </w:rPr>
            </w:pPr>
          </w:p>
        </w:tc>
        <w:tc>
          <w:tcPr>
            <w:tcW w:w="937" w:type="pct"/>
            <w:vAlign w:val="center"/>
          </w:tcPr>
          <w:p w14:paraId="54437C32" w14:textId="77777777" w:rsidR="00316AFA" w:rsidRPr="004B341E" w:rsidRDefault="00316AFA" w:rsidP="00CD636F">
            <w:pPr>
              <w:jc w:val="center"/>
              <w:rPr>
                <w:rFonts w:cs="Arial"/>
                <w:b/>
              </w:rPr>
            </w:pPr>
          </w:p>
        </w:tc>
      </w:tr>
      <w:tr w:rsidR="00316AFA" w:rsidRPr="004B341E" w14:paraId="09FC2F22" w14:textId="77777777" w:rsidTr="0053485E">
        <w:tc>
          <w:tcPr>
            <w:tcW w:w="1878" w:type="pct"/>
          </w:tcPr>
          <w:p w14:paraId="79CC40B5" w14:textId="77777777" w:rsidR="00316AFA" w:rsidRPr="004B341E" w:rsidRDefault="00316AFA" w:rsidP="00316AFA">
            <w:pPr>
              <w:pStyle w:val="ListParagraph"/>
              <w:numPr>
                <w:ilvl w:val="0"/>
                <w:numId w:val="24"/>
              </w:numPr>
              <w:suppressAutoHyphens/>
              <w:autoSpaceDN w:val="0"/>
              <w:spacing w:line="288" w:lineRule="auto"/>
              <w:ind w:left="714" w:hanging="357"/>
              <w:contextualSpacing w:val="0"/>
              <w:textAlignment w:val="baseline"/>
            </w:pPr>
            <w:r w:rsidRPr="004B341E">
              <w:t xml:space="preserve">early years block provision funding to enable all schools to meet the infant class size requirement </w:t>
            </w:r>
          </w:p>
        </w:tc>
        <w:tc>
          <w:tcPr>
            <w:tcW w:w="2185" w:type="pct"/>
          </w:tcPr>
          <w:p w14:paraId="2BDB6008" w14:textId="77777777" w:rsidR="00316AFA" w:rsidRPr="004B341E" w:rsidRDefault="00316AFA" w:rsidP="00CD636F">
            <w:pPr>
              <w:rPr>
                <w:rFonts w:cs="Arial"/>
              </w:rPr>
            </w:pPr>
            <w:r w:rsidRPr="004B341E">
              <w:rPr>
                <w:rFonts w:cs="Arial"/>
              </w:rPr>
              <w:t>No Proposals at this time</w:t>
            </w:r>
          </w:p>
        </w:tc>
        <w:tc>
          <w:tcPr>
            <w:tcW w:w="937" w:type="pct"/>
            <w:vAlign w:val="center"/>
          </w:tcPr>
          <w:p w14:paraId="19FFEB8D" w14:textId="77777777" w:rsidR="00316AFA" w:rsidRPr="004B341E" w:rsidRDefault="00316AFA" w:rsidP="00CD636F">
            <w:pPr>
              <w:jc w:val="center"/>
              <w:rPr>
                <w:rFonts w:cs="Arial"/>
              </w:rPr>
            </w:pPr>
          </w:p>
        </w:tc>
      </w:tr>
      <w:tr w:rsidR="00316AFA" w:rsidRPr="004B341E" w14:paraId="43943753" w14:textId="77777777" w:rsidTr="0053485E">
        <w:tc>
          <w:tcPr>
            <w:tcW w:w="1878" w:type="pct"/>
          </w:tcPr>
          <w:p w14:paraId="2AA8D397" w14:textId="77777777" w:rsidR="00316AFA" w:rsidRPr="004B341E" w:rsidRDefault="00316AFA" w:rsidP="00316AFA">
            <w:pPr>
              <w:pStyle w:val="ListParagraph"/>
              <w:numPr>
                <w:ilvl w:val="0"/>
                <w:numId w:val="24"/>
              </w:numPr>
              <w:suppressAutoHyphens/>
              <w:autoSpaceDN w:val="0"/>
              <w:spacing w:line="288" w:lineRule="auto"/>
              <w:ind w:left="714" w:hanging="357"/>
              <w:contextualSpacing w:val="0"/>
              <w:textAlignment w:val="baseline"/>
            </w:pPr>
            <w:r w:rsidRPr="004B341E">
              <w:t xml:space="preserve">back-pay for equal pay claims </w:t>
            </w:r>
          </w:p>
        </w:tc>
        <w:tc>
          <w:tcPr>
            <w:tcW w:w="2185" w:type="pct"/>
          </w:tcPr>
          <w:p w14:paraId="29CA1017" w14:textId="77777777" w:rsidR="00316AFA" w:rsidRPr="004B341E" w:rsidRDefault="00316AFA" w:rsidP="00CD636F">
            <w:pPr>
              <w:rPr>
                <w:rFonts w:cs="Arial"/>
              </w:rPr>
            </w:pPr>
            <w:r w:rsidRPr="004B341E">
              <w:rPr>
                <w:rFonts w:cs="Arial"/>
              </w:rPr>
              <w:t>No Proposals at this time</w:t>
            </w:r>
          </w:p>
        </w:tc>
        <w:tc>
          <w:tcPr>
            <w:tcW w:w="937" w:type="pct"/>
            <w:vAlign w:val="center"/>
          </w:tcPr>
          <w:p w14:paraId="47D7F9BA" w14:textId="77777777" w:rsidR="00316AFA" w:rsidRPr="004B341E" w:rsidRDefault="00316AFA" w:rsidP="00CD636F">
            <w:pPr>
              <w:jc w:val="center"/>
              <w:rPr>
                <w:rFonts w:cs="Arial"/>
              </w:rPr>
            </w:pPr>
          </w:p>
        </w:tc>
      </w:tr>
      <w:tr w:rsidR="00316AFA" w:rsidRPr="004B341E" w14:paraId="595E8E54" w14:textId="77777777" w:rsidTr="0053485E">
        <w:tc>
          <w:tcPr>
            <w:tcW w:w="1878" w:type="pct"/>
          </w:tcPr>
          <w:p w14:paraId="281B546E" w14:textId="77777777" w:rsidR="00316AFA" w:rsidRPr="004B341E" w:rsidRDefault="00316AFA" w:rsidP="00316AFA">
            <w:pPr>
              <w:pStyle w:val="ListParagraph"/>
              <w:numPr>
                <w:ilvl w:val="0"/>
                <w:numId w:val="24"/>
              </w:numPr>
              <w:suppressAutoHyphens/>
              <w:autoSpaceDN w:val="0"/>
              <w:spacing w:line="288" w:lineRule="auto"/>
              <w:ind w:left="714" w:hanging="357"/>
              <w:contextualSpacing w:val="0"/>
              <w:textAlignment w:val="baseline"/>
            </w:pPr>
            <w:r w:rsidRPr="004B341E">
              <w:t xml:space="preserve">remission of boarding fees at maintained schools and academies </w:t>
            </w:r>
          </w:p>
        </w:tc>
        <w:tc>
          <w:tcPr>
            <w:tcW w:w="2185" w:type="pct"/>
          </w:tcPr>
          <w:p w14:paraId="3B82BB4E" w14:textId="77777777" w:rsidR="00316AFA" w:rsidRPr="004B341E" w:rsidRDefault="00316AFA" w:rsidP="00CD636F">
            <w:pPr>
              <w:rPr>
                <w:rFonts w:cs="Arial"/>
              </w:rPr>
            </w:pPr>
            <w:r w:rsidRPr="004B341E">
              <w:rPr>
                <w:rFonts w:cs="Arial"/>
              </w:rPr>
              <w:t>No Proposals at this time</w:t>
            </w:r>
          </w:p>
        </w:tc>
        <w:tc>
          <w:tcPr>
            <w:tcW w:w="937" w:type="pct"/>
            <w:vAlign w:val="center"/>
          </w:tcPr>
          <w:p w14:paraId="215873C8" w14:textId="77777777" w:rsidR="00316AFA" w:rsidRPr="004B341E" w:rsidRDefault="00316AFA" w:rsidP="00CD636F">
            <w:pPr>
              <w:jc w:val="center"/>
              <w:rPr>
                <w:rFonts w:cs="Arial"/>
              </w:rPr>
            </w:pPr>
          </w:p>
        </w:tc>
      </w:tr>
      <w:tr w:rsidR="00316AFA" w:rsidRPr="004B341E" w14:paraId="22145E67" w14:textId="77777777" w:rsidTr="0053485E">
        <w:tc>
          <w:tcPr>
            <w:tcW w:w="1878" w:type="pct"/>
          </w:tcPr>
          <w:p w14:paraId="1B872215" w14:textId="77777777" w:rsidR="00316AFA" w:rsidRPr="004B341E" w:rsidRDefault="00316AFA" w:rsidP="00316AFA">
            <w:pPr>
              <w:pStyle w:val="ListParagraph"/>
              <w:numPr>
                <w:ilvl w:val="0"/>
                <w:numId w:val="24"/>
              </w:numPr>
              <w:suppressAutoHyphens/>
              <w:autoSpaceDN w:val="0"/>
              <w:spacing w:line="288" w:lineRule="auto"/>
              <w:ind w:left="714" w:hanging="357"/>
              <w:contextualSpacing w:val="0"/>
              <w:textAlignment w:val="baseline"/>
            </w:pPr>
            <w:r w:rsidRPr="004B341E">
              <w:t xml:space="preserve">places in independent schools for non-SEN pupils </w:t>
            </w:r>
          </w:p>
        </w:tc>
        <w:tc>
          <w:tcPr>
            <w:tcW w:w="2185" w:type="pct"/>
          </w:tcPr>
          <w:p w14:paraId="2A3332E2" w14:textId="77777777" w:rsidR="00316AFA" w:rsidRPr="004B341E" w:rsidRDefault="00316AFA" w:rsidP="00CD636F">
            <w:pPr>
              <w:rPr>
                <w:rFonts w:cs="Arial"/>
              </w:rPr>
            </w:pPr>
            <w:r w:rsidRPr="004B341E">
              <w:rPr>
                <w:rFonts w:cs="Arial"/>
              </w:rPr>
              <w:t>No Proposals at this time</w:t>
            </w:r>
          </w:p>
        </w:tc>
        <w:tc>
          <w:tcPr>
            <w:tcW w:w="937" w:type="pct"/>
            <w:vAlign w:val="center"/>
          </w:tcPr>
          <w:p w14:paraId="0933C4DF" w14:textId="77777777" w:rsidR="00316AFA" w:rsidRPr="004B341E" w:rsidRDefault="00316AFA" w:rsidP="00CD636F">
            <w:pPr>
              <w:jc w:val="center"/>
              <w:rPr>
                <w:rFonts w:cs="Arial"/>
              </w:rPr>
            </w:pPr>
          </w:p>
        </w:tc>
      </w:tr>
      <w:tr w:rsidR="00316AFA" w:rsidRPr="004B341E" w14:paraId="0421CC6D" w14:textId="77777777" w:rsidTr="0053485E">
        <w:tc>
          <w:tcPr>
            <w:tcW w:w="1878" w:type="pct"/>
          </w:tcPr>
          <w:p w14:paraId="02766286" w14:textId="77777777" w:rsidR="00316AFA" w:rsidRPr="004B341E" w:rsidRDefault="00316AFA" w:rsidP="00316AFA">
            <w:pPr>
              <w:pStyle w:val="ListParagraph"/>
              <w:numPr>
                <w:ilvl w:val="0"/>
                <w:numId w:val="24"/>
              </w:numPr>
              <w:suppressAutoHyphens/>
              <w:autoSpaceDN w:val="0"/>
              <w:spacing w:line="288" w:lineRule="auto"/>
              <w:ind w:left="714" w:hanging="357"/>
              <w:contextualSpacing w:val="0"/>
              <w:textAlignment w:val="baseline"/>
            </w:pPr>
            <w:r w:rsidRPr="004B341E">
              <w:t>admissions</w:t>
            </w:r>
          </w:p>
        </w:tc>
        <w:tc>
          <w:tcPr>
            <w:tcW w:w="2185" w:type="pct"/>
          </w:tcPr>
          <w:p w14:paraId="12AE5EA3" w14:textId="5790B2E2" w:rsidR="00316AFA" w:rsidRPr="004B341E" w:rsidRDefault="00316AFA" w:rsidP="00CD636F">
            <w:pPr>
              <w:rPr>
                <w:rFonts w:cs="Arial"/>
              </w:rPr>
            </w:pPr>
            <w:r w:rsidRPr="004B341E">
              <w:rPr>
                <w:rFonts w:cs="Arial"/>
              </w:rPr>
              <w:t>April 2018 funding level presented as part of the 2018/19 S</w:t>
            </w:r>
            <w:r w:rsidR="008836CA">
              <w:rPr>
                <w:rFonts w:cs="Arial"/>
              </w:rPr>
              <w:t xml:space="preserve">chools Budget setting proposals. Proposals supported </w:t>
            </w:r>
            <w:r w:rsidR="008836CA" w:rsidRPr="004B341E">
              <w:rPr>
                <w:rFonts w:cs="Arial"/>
              </w:rPr>
              <w:t xml:space="preserve">by the Schools Forum on </w:t>
            </w:r>
            <w:r w:rsidR="008836CA">
              <w:rPr>
                <w:rFonts w:cs="Arial"/>
              </w:rPr>
              <w:t>16 January 2018</w:t>
            </w:r>
          </w:p>
        </w:tc>
        <w:tc>
          <w:tcPr>
            <w:tcW w:w="937" w:type="pct"/>
            <w:shd w:val="clear" w:color="auto" w:fill="auto"/>
            <w:vAlign w:val="center"/>
          </w:tcPr>
          <w:p w14:paraId="46715049" w14:textId="77777777" w:rsidR="00316AFA" w:rsidRPr="008E7C48" w:rsidRDefault="00316AFA" w:rsidP="00CD636F">
            <w:pPr>
              <w:jc w:val="center"/>
              <w:rPr>
                <w:rFonts w:cs="Arial"/>
                <w:b/>
              </w:rPr>
            </w:pPr>
            <w:r w:rsidRPr="008E7C48">
              <w:rPr>
                <w:rFonts w:cs="Arial"/>
                <w:b/>
              </w:rPr>
              <w:t>0.937</w:t>
            </w:r>
          </w:p>
        </w:tc>
      </w:tr>
      <w:tr w:rsidR="00316AFA" w:rsidRPr="004B341E" w14:paraId="67761D2C" w14:textId="77777777" w:rsidTr="0053485E">
        <w:tc>
          <w:tcPr>
            <w:tcW w:w="1878" w:type="pct"/>
          </w:tcPr>
          <w:p w14:paraId="1FAC2527" w14:textId="77777777" w:rsidR="00316AFA" w:rsidRPr="004B341E" w:rsidRDefault="00316AFA" w:rsidP="00316AFA">
            <w:pPr>
              <w:pStyle w:val="ListParagraph"/>
              <w:numPr>
                <w:ilvl w:val="0"/>
                <w:numId w:val="24"/>
              </w:numPr>
              <w:suppressAutoHyphens/>
              <w:autoSpaceDN w:val="0"/>
              <w:spacing w:line="288" w:lineRule="auto"/>
              <w:ind w:left="714" w:hanging="357"/>
              <w:contextualSpacing w:val="0"/>
              <w:textAlignment w:val="baseline"/>
            </w:pPr>
            <w:r w:rsidRPr="004B341E">
              <w:t>servicing of schools forum</w:t>
            </w:r>
          </w:p>
        </w:tc>
        <w:tc>
          <w:tcPr>
            <w:tcW w:w="2185" w:type="pct"/>
          </w:tcPr>
          <w:p w14:paraId="2A19FB72" w14:textId="0B8D0419" w:rsidR="00316AFA" w:rsidRPr="004B341E" w:rsidRDefault="00316AFA" w:rsidP="00CD636F">
            <w:pPr>
              <w:rPr>
                <w:rFonts w:cs="Arial"/>
              </w:rPr>
            </w:pPr>
            <w:r w:rsidRPr="004B341E">
              <w:rPr>
                <w:rFonts w:cs="Arial"/>
              </w:rPr>
              <w:t>April 2018 funding level presented as part of the 2018/19 S</w:t>
            </w:r>
            <w:r w:rsidR="008836CA">
              <w:rPr>
                <w:rFonts w:cs="Arial"/>
              </w:rPr>
              <w:t xml:space="preserve">chools Budget setting proposals. Proposals supported </w:t>
            </w:r>
            <w:r w:rsidR="008836CA" w:rsidRPr="004B341E">
              <w:rPr>
                <w:rFonts w:cs="Arial"/>
              </w:rPr>
              <w:t xml:space="preserve">by the Schools Forum on </w:t>
            </w:r>
            <w:r w:rsidR="008836CA">
              <w:rPr>
                <w:rFonts w:cs="Arial"/>
              </w:rPr>
              <w:t>16 January 2018</w:t>
            </w:r>
            <w:r w:rsidRPr="004B341E">
              <w:rPr>
                <w:rFonts w:cs="Arial"/>
              </w:rPr>
              <w:t xml:space="preserve"> </w:t>
            </w:r>
          </w:p>
        </w:tc>
        <w:tc>
          <w:tcPr>
            <w:tcW w:w="937" w:type="pct"/>
            <w:shd w:val="clear" w:color="auto" w:fill="auto"/>
            <w:vAlign w:val="center"/>
          </w:tcPr>
          <w:p w14:paraId="41D019AF" w14:textId="77777777" w:rsidR="00316AFA" w:rsidRPr="008E7C48" w:rsidRDefault="00316AFA" w:rsidP="00CD636F">
            <w:pPr>
              <w:jc w:val="center"/>
              <w:rPr>
                <w:rFonts w:cs="Arial"/>
                <w:b/>
              </w:rPr>
            </w:pPr>
            <w:r w:rsidRPr="008E7C48">
              <w:rPr>
                <w:rFonts w:cs="Arial"/>
                <w:b/>
              </w:rPr>
              <w:t>0.188</w:t>
            </w:r>
          </w:p>
        </w:tc>
      </w:tr>
      <w:tr w:rsidR="00316AFA" w:rsidRPr="004B341E" w14:paraId="618E032B" w14:textId="77777777" w:rsidTr="0053485E">
        <w:tc>
          <w:tcPr>
            <w:tcW w:w="1878" w:type="pct"/>
          </w:tcPr>
          <w:p w14:paraId="394A0F94" w14:textId="77777777" w:rsidR="00316AFA" w:rsidRPr="004B341E" w:rsidRDefault="00316AFA" w:rsidP="00316AFA">
            <w:pPr>
              <w:pStyle w:val="ListParagraph"/>
              <w:numPr>
                <w:ilvl w:val="0"/>
                <w:numId w:val="24"/>
              </w:numPr>
              <w:suppressAutoHyphens/>
              <w:autoSpaceDN w:val="0"/>
              <w:spacing w:line="288" w:lineRule="auto"/>
              <w:ind w:left="714" w:hanging="357"/>
              <w:contextualSpacing w:val="0"/>
              <w:textAlignment w:val="baseline"/>
            </w:pPr>
            <w:r w:rsidRPr="004B341E">
              <w:t>Contribution to responsibilities that local authorities hold for all schools</w:t>
            </w:r>
          </w:p>
          <w:p w14:paraId="69447E80" w14:textId="77777777" w:rsidR="00316AFA" w:rsidRPr="004B341E" w:rsidRDefault="00316AFA" w:rsidP="00CD636F">
            <w:pPr>
              <w:pStyle w:val="ListParagraph"/>
              <w:suppressAutoHyphens/>
              <w:autoSpaceDN w:val="0"/>
              <w:spacing w:line="288" w:lineRule="auto"/>
              <w:ind w:left="714"/>
              <w:textAlignment w:val="baseline"/>
            </w:pPr>
          </w:p>
        </w:tc>
        <w:tc>
          <w:tcPr>
            <w:tcW w:w="2185" w:type="pct"/>
          </w:tcPr>
          <w:p w14:paraId="03B5D742" w14:textId="77777777" w:rsidR="00316AFA" w:rsidRPr="004B341E" w:rsidRDefault="00316AFA" w:rsidP="00CD636F">
            <w:pPr>
              <w:rPr>
                <w:rFonts w:cs="Arial"/>
              </w:rPr>
            </w:pPr>
            <w:r w:rsidRPr="004B341E">
              <w:rPr>
                <w:rFonts w:cs="Arial"/>
              </w:rPr>
              <w:t>No Proposals at this time</w:t>
            </w:r>
          </w:p>
        </w:tc>
        <w:tc>
          <w:tcPr>
            <w:tcW w:w="937" w:type="pct"/>
            <w:vAlign w:val="center"/>
          </w:tcPr>
          <w:p w14:paraId="720FC1E3" w14:textId="77777777" w:rsidR="00316AFA" w:rsidRPr="004B341E" w:rsidRDefault="00316AFA" w:rsidP="00CD636F">
            <w:pPr>
              <w:jc w:val="center"/>
              <w:rPr>
                <w:rFonts w:cs="Arial"/>
              </w:rPr>
            </w:pPr>
          </w:p>
        </w:tc>
      </w:tr>
      <w:tr w:rsidR="00316AFA" w:rsidRPr="004B341E" w14:paraId="7E13311F" w14:textId="77777777" w:rsidTr="0053485E">
        <w:tc>
          <w:tcPr>
            <w:tcW w:w="1878" w:type="pct"/>
          </w:tcPr>
          <w:p w14:paraId="201C836E" w14:textId="77777777" w:rsidR="00316AFA" w:rsidRPr="004B341E" w:rsidRDefault="00316AFA" w:rsidP="00CD636F">
            <w:pPr>
              <w:pStyle w:val="TableRow"/>
              <w:rPr>
                <w:rFonts w:cs="Arial"/>
                <w:b/>
                <w:bCs/>
              </w:rPr>
            </w:pPr>
            <w:r w:rsidRPr="004B341E">
              <w:rPr>
                <w:b/>
              </w:rPr>
              <w:t>Central spend on:</w:t>
            </w:r>
          </w:p>
        </w:tc>
        <w:tc>
          <w:tcPr>
            <w:tcW w:w="2185" w:type="pct"/>
          </w:tcPr>
          <w:p w14:paraId="00EAE1A4" w14:textId="77777777" w:rsidR="00316AFA" w:rsidRPr="004B341E" w:rsidRDefault="00316AFA" w:rsidP="00CD636F">
            <w:pPr>
              <w:rPr>
                <w:rFonts w:cs="Arial"/>
              </w:rPr>
            </w:pPr>
          </w:p>
        </w:tc>
        <w:tc>
          <w:tcPr>
            <w:tcW w:w="937" w:type="pct"/>
            <w:vAlign w:val="center"/>
          </w:tcPr>
          <w:p w14:paraId="4DDEF96A" w14:textId="77777777" w:rsidR="00316AFA" w:rsidRPr="004B341E" w:rsidRDefault="00316AFA" w:rsidP="00CD636F">
            <w:pPr>
              <w:jc w:val="center"/>
              <w:rPr>
                <w:rFonts w:cs="Arial"/>
              </w:rPr>
            </w:pPr>
          </w:p>
        </w:tc>
      </w:tr>
      <w:tr w:rsidR="00316AFA" w:rsidRPr="004B341E" w14:paraId="5B33D046" w14:textId="77777777" w:rsidTr="0053485E">
        <w:tc>
          <w:tcPr>
            <w:tcW w:w="1878" w:type="pct"/>
          </w:tcPr>
          <w:p w14:paraId="415060DB" w14:textId="77777777" w:rsidR="00316AFA" w:rsidRPr="004B341E" w:rsidRDefault="00316AFA" w:rsidP="00316AFA">
            <w:pPr>
              <w:pStyle w:val="ListParagraph"/>
              <w:numPr>
                <w:ilvl w:val="0"/>
                <w:numId w:val="25"/>
              </w:numPr>
              <w:suppressAutoHyphens/>
              <w:autoSpaceDN w:val="0"/>
              <w:contextualSpacing w:val="0"/>
              <w:textAlignment w:val="baseline"/>
              <w:rPr>
                <w:rFonts w:cs="Arial"/>
                <w:bCs/>
              </w:rPr>
            </w:pPr>
            <w:r w:rsidRPr="004B341E">
              <w:t xml:space="preserve">capital expenditure funded from revenue: projects must have been planned and decided on prior to April 2013 so no new projects can be charged </w:t>
            </w:r>
          </w:p>
        </w:tc>
        <w:tc>
          <w:tcPr>
            <w:tcW w:w="2185" w:type="pct"/>
          </w:tcPr>
          <w:p w14:paraId="43A08F4B" w14:textId="77777777" w:rsidR="00316AFA" w:rsidRPr="004B341E" w:rsidRDefault="00316AFA" w:rsidP="00CD636F">
            <w:pPr>
              <w:rPr>
                <w:rFonts w:cs="Arial"/>
              </w:rPr>
            </w:pPr>
            <w:r w:rsidRPr="004B341E">
              <w:rPr>
                <w:rFonts w:cs="Arial"/>
              </w:rPr>
              <w:t>No Proposals at this time</w:t>
            </w:r>
          </w:p>
        </w:tc>
        <w:tc>
          <w:tcPr>
            <w:tcW w:w="937" w:type="pct"/>
            <w:vAlign w:val="center"/>
          </w:tcPr>
          <w:p w14:paraId="01A61301" w14:textId="77777777" w:rsidR="00316AFA" w:rsidRPr="004B341E" w:rsidRDefault="00316AFA" w:rsidP="00CD636F">
            <w:pPr>
              <w:jc w:val="center"/>
              <w:rPr>
                <w:rFonts w:cs="Arial"/>
              </w:rPr>
            </w:pPr>
          </w:p>
        </w:tc>
      </w:tr>
      <w:tr w:rsidR="00316AFA" w:rsidRPr="004B341E" w14:paraId="540DD695" w14:textId="77777777" w:rsidTr="0053485E">
        <w:tc>
          <w:tcPr>
            <w:tcW w:w="1878" w:type="pct"/>
          </w:tcPr>
          <w:p w14:paraId="6DC9EF23" w14:textId="77777777" w:rsidR="00316AFA" w:rsidRPr="004B341E" w:rsidRDefault="00316AFA" w:rsidP="00316AFA">
            <w:pPr>
              <w:pStyle w:val="ListParagraph"/>
              <w:numPr>
                <w:ilvl w:val="0"/>
                <w:numId w:val="25"/>
              </w:numPr>
              <w:suppressAutoHyphens/>
              <w:autoSpaceDN w:val="0"/>
              <w:contextualSpacing w:val="0"/>
              <w:textAlignment w:val="baseline"/>
            </w:pPr>
            <w:r w:rsidRPr="004B341E">
              <w:t>contribution to combined budgets: this is where the schools forum agreed prior to April 2013 a contribution from the schools budget to services which would otherwise be funded from other sources</w:t>
            </w:r>
          </w:p>
        </w:tc>
        <w:tc>
          <w:tcPr>
            <w:tcW w:w="2185" w:type="pct"/>
          </w:tcPr>
          <w:p w14:paraId="76E7F19F" w14:textId="4A53773D" w:rsidR="00316AFA" w:rsidRPr="004B341E" w:rsidRDefault="00316AFA" w:rsidP="00CD636F">
            <w:pPr>
              <w:rPr>
                <w:rFonts w:cs="Arial"/>
              </w:rPr>
            </w:pPr>
            <w:r w:rsidRPr="004B341E">
              <w:rPr>
                <w:rFonts w:cs="Arial"/>
              </w:rPr>
              <w:t>2018/19 proposals for ongoing contribution to be presented to Schools Forum on 16 January</w:t>
            </w:r>
            <w:r w:rsidR="008836CA">
              <w:rPr>
                <w:rFonts w:cs="Arial"/>
              </w:rPr>
              <w:t>.  Forum support allocation of 50% of the original budget level, which was £0.9m</w:t>
            </w:r>
          </w:p>
        </w:tc>
        <w:tc>
          <w:tcPr>
            <w:tcW w:w="937" w:type="pct"/>
            <w:vAlign w:val="center"/>
          </w:tcPr>
          <w:p w14:paraId="3B2D4DC8" w14:textId="63DA8611" w:rsidR="00316AFA" w:rsidRPr="004B341E" w:rsidRDefault="00316AFA" w:rsidP="008836CA">
            <w:pPr>
              <w:jc w:val="center"/>
              <w:rPr>
                <w:rFonts w:cs="Arial"/>
                <w:highlight w:val="yellow"/>
              </w:rPr>
            </w:pPr>
            <w:r>
              <w:rPr>
                <w:rFonts w:cs="Arial"/>
                <w:b/>
              </w:rPr>
              <w:t>0.</w:t>
            </w:r>
            <w:r w:rsidR="008836CA">
              <w:rPr>
                <w:rFonts w:cs="Arial"/>
                <w:b/>
              </w:rPr>
              <w:t>45</w:t>
            </w:r>
            <w:r w:rsidR="00227F74">
              <w:rPr>
                <w:rFonts w:cs="Arial"/>
                <w:b/>
              </w:rPr>
              <w:t>0</w:t>
            </w:r>
          </w:p>
        </w:tc>
      </w:tr>
      <w:tr w:rsidR="00316AFA" w:rsidRPr="004B341E" w14:paraId="38D40CFE" w14:textId="77777777" w:rsidTr="0053485E">
        <w:tc>
          <w:tcPr>
            <w:tcW w:w="1878" w:type="pct"/>
          </w:tcPr>
          <w:p w14:paraId="31EE05AB" w14:textId="77777777" w:rsidR="00316AFA" w:rsidRPr="004B341E" w:rsidRDefault="00316AFA" w:rsidP="00316AFA">
            <w:pPr>
              <w:pStyle w:val="ListParagraph"/>
              <w:numPr>
                <w:ilvl w:val="0"/>
                <w:numId w:val="25"/>
              </w:numPr>
              <w:suppressAutoHyphens/>
              <w:autoSpaceDN w:val="0"/>
              <w:contextualSpacing w:val="0"/>
              <w:textAlignment w:val="baseline"/>
            </w:pPr>
            <w:r w:rsidRPr="004B341E">
              <w:t xml:space="preserve">existing termination of employment costs (costs for specific individuals must have been approved prior to April 2013 so no new redundancy costs can be charged) </w:t>
            </w:r>
          </w:p>
        </w:tc>
        <w:tc>
          <w:tcPr>
            <w:tcW w:w="2185" w:type="pct"/>
          </w:tcPr>
          <w:p w14:paraId="135C4E69" w14:textId="77777777" w:rsidR="00316AFA" w:rsidRPr="004B341E" w:rsidRDefault="00316AFA" w:rsidP="00CD636F">
            <w:pPr>
              <w:rPr>
                <w:rFonts w:cs="Arial"/>
              </w:rPr>
            </w:pPr>
            <w:r w:rsidRPr="004B341E">
              <w:rPr>
                <w:rFonts w:cs="Arial"/>
              </w:rPr>
              <w:t>No Proposals at this time</w:t>
            </w:r>
          </w:p>
        </w:tc>
        <w:tc>
          <w:tcPr>
            <w:tcW w:w="937" w:type="pct"/>
            <w:vAlign w:val="center"/>
          </w:tcPr>
          <w:p w14:paraId="5738CB17" w14:textId="77777777" w:rsidR="00316AFA" w:rsidRPr="004B341E" w:rsidRDefault="00316AFA" w:rsidP="00CD636F">
            <w:pPr>
              <w:jc w:val="center"/>
              <w:rPr>
                <w:rFonts w:cs="Arial"/>
              </w:rPr>
            </w:pPr>
          </w:p>
        </w:tc>
      </w:tr>
      <w:tr w:rsidR="00316AFA" w:rsidRPr="004B341E" w14:paraId="348FA3B5" w14:textId="77777777" w:rsidTr="0053485E">
        <w:tc>
          <w:tcPr>
            <w:tcW w:w="1878" w:type="pct"/>
          </w:tcPr>
          <w:p w14:paraId="3A034BBC" w14:textId="77777777" w:rsidR="00316AFA" w:rsidRPr="004B341E" w:rsidRDefault="00316AFA" w:rsidP="00316AFA">
            <w:pPr>
              <w:pStyle w:val="ListParagraph"/>
              <w:numPr>
                <w:ilvl w:val="0"/>
                <w:numId w:val="25"/>
              </w:numPr>
              <w:suppressAutoHyphens/>
              <w:autoSpaceDN w:val="0"/>
              <w:contextualSpacing w:val="0"/>
              <w:textAlignment w:val="baseline"/>
            </w:pPr>
            <w:r w:rsidRPr="004B341E">
              <w:t>prudential borrowing costs – the commitment must have been approved prior to April 2013</w:t>
            </w:r>
          </w:p>
          <w:p w14:paraId="2B7D2E82" w14:textId="77777777" w:rsidR="00316AFA" w:rsidRPr="004B341E" w:rsidRDefault="00316AFA" w:rsidP="00CD636F">
            <w:pPr>
              <w:pStyle w:val="ListParagraph"/>
              <w:suppressAutoHyphens/>
              <w:autoSpaceDN w:val="0"/>
              <w:textAlignment w:val="baseline"/>
            </w:pPr>
          </w:p>
        </w:tc>
        <w:tc>
          <w:tcPr>
            <w:tcW w:w="2185" w:type="pct"/>
          </w:tcPr>
          <w:p w14:paraId="7C6E0871" w14:textId="77777777" w:rsidR="00316AFA" w:rsidRDefault="00316AFA" w:rsidP="00CD636F">
            <w:pPr>
              <w:rPr>
                <w:rFonts w:cs="Arial"/>
              </w:rPr>
            </w:pPr>
            <w:r w:rsidRPr="004B341E">
              <w:rPr>
                <w:rFonts w:cs="Arial"/>
              </w:rPr>
              <w:t>April 2018 funding level presented as part of the 2018/19 Schools Budget setting proposals following initial agreement prior to April 2013</w:t>
            </w:r>
            <w:r>
              <w:rPr>
                <w:rFonts w:cs="Arial"/>
              </w:rPr>
              <w:t>.  This is an annual commitment until 2020/21.</w:t>
            </w:r>
          </w:p>
          <w:p w14:paraId="2446C160" w14:textId="77777777" w:rsidR="00316AFA" w:rsidRPr="004B341E" w:rsidRDefault="00316AFA" w:rsidP="00CD636F">
            <w:pPr>
              <w:rPr>
                <w:rFonts w:cs="Arial"/>
              </w:rPr>
            </w:pPr>
          </w:p>
        </w:tc>
        <w:tc>
          <w:tcPr>
            <w:tcW w:w="937" w:type="pct"/>
            <w:vAlign w:val="center"/>
          </w:tcPr>
          <w:p w14:paraId="4975501F" w14:textId="77777777" w:rsidR="00316AFA" w:rsidRPr="00126DFE" w:rsidRDefault="00316AFA" w:rsidP="00CD636F">
            <w:pPr>
              <w:jc w:val="center"/>
              <w:rPr>
                <w:rFonts w:cs="Arial"/>
                <w:b/>
              </w:rPr>
            </w:pPr>
            <w:r w:rsidRPr="00126DFE">
              <w:rPr>
                <w:rFonts w:cs="Arial"/>
                <w:b/>
              </w:rPr>
              <w:t>0.240</w:t>
            </w:r>
          </w:p>
        </w:tc>
      </w:tr>
      <w:tr w:rsidR="00316AFA" w:rsidRPr="004B341E" w14:paraId="4B22F366" w14:textId="77777777" w:rsidTr="0053485E">
        <w:tc>
          <w:tcPr>
            <w:tcW w:w="1878" w:type="pct"/>
          </w:tcPr>
          <w:p w14:paraId="0588268E" w14:textId="77777777" w:rsidR="00316AFA" w:rsidRPr="004B341E" w:rsidRDefault="00316AFA" w:rsidP="00CD636F">
            <w:pPr>
              <w:pStyle w:val="TableRow"/>
              <w:spacing w:line="240" w:lineRule="auto"/>
              <w:rPr>
                <w:rFonts w:cs="Arial"/>
                <w:b/>
                <w:bCs/>
              </w:rPr>
            </w:pPr>
            <w:r w:rsidRPr="004B341E">
              <w:rPr>
                <w:b/>
              </w:rPr>
              <w:t>Central spend on:</w:t>
            </w:r>
          </w:p>
        </w:tc>
        <w:tc>
          <w:tcPr>
            <w:tcW w:w="2185" w:type="pct"/>
          </w:tcPr>
          <w:p w14:paraId="533BDA38" w14:textId="77777777" w:rsidR="00316AFA" w:rsidRPr="004B341E" w:rsidRDefault="00316AFA" w:rsidP="00CD636F">
            <w:pPr>
              <w:rPr>
                <w:rFonts w:cs="Arial"/>
                <w:b/>
              </w:rPr>
            </w:pPr>
          </w:p>
        </w:tc>
        <w:tc>
          <w:tcPr>
            <w:tcW w:w="937" w:type="pct"/>
            <w:vAlign w:val="center"/>
          </w:tcPr>
          <w:p w14:paraId="3A2F7EDF" w14:textId="77777777" w:rsidR="00316AFA" w:rsidRPr="004B341E" w:rsidRDefault="00316AFA" w:rsidP="00CD636F">
            <w:pPr>
              <w:jc w:val="center"/>
              <w:rPr>
                <w:rFonts w:cs="Arial"/>
                <w:b/>
              </w:rPr>
            </w:pPr>
          </w:p>
        </w:tc>
      </w:tr>
      <w:tr w:rsidR="00316AFA" w:rsidRPr="004B341E" w14:paraId="2EE68E2E" w14:textId="77777777" w:rsidTr="0053485E">
        <w:tc>
          <w:tcPr>
            <w:tcW w:w="1878" w:type="pct"/>
          </w:tcPr>
          <w:p w14:paraId="16E06759" w14:textId="77777777" w:rsidR="00316AFA" w:rsidRPr="004B341E" w:rsidRDefault="00316AFA" w:rsidP="00316AFA">
            <w:pPr>
              <w:pStyle w:val="ListParagraph"/>
              <w:numPr>
                <w:ilvl w:val="0"/>
                <w:numId w:val="26"/>
              </w:numPr>
              <w:suppressAutoHyphens/>
              <w:autoSpaceDN w:val="0"/>
              <w:contextualSpacing w:val="0"/>
              <w:textAlignment w:val="baseline"/>
              <w:rPr>
                <w:rFonts w:cs="Arial"/>
                <w:bCs/>
              </w:rPr>
            </w:pPr>
            <w:r w:rsidRPr="004B341E">
              <w:t xml:space="preserve">high needs block provision </w:t>
            </w:r>
          </w:p>
        </w:tc>
        <w:tc>
          <w:tcPr>
            <w:tcW w:w="2185" w:type="pct"/>
          </w:tcPr>
          <w:p w14:paraId="39E98C43" w14:textId="07CCFCAE" w:rsidR="00316AFA" w:rsidRPr="004B341E" w:rsidRDefault="00316AFA" w:rsidP="00CD636F">
            <w:pPr>
              <w:rPr>
                <w:rFonts w:cs="Arial"/>
              </w:rPr>
            </w:pPr>
            <w:r w:rsidRPr="004B341E">
              <w:rPr>
                <w:rFonts w:cs="Arial"/>
              </w:rPr>
              <w:t>April 2018 funding level presented as part of the 2018/19 S</w:t>
            </w:r>
            <w:r w:rsidR="008836CA">
              <w:rPr>
                <w:rFonts w:cs="Arial"/>
              </w:rPr>
              <w:t xml:space="preserve">chools Budget setting proposals. Proposals supported </w:t>
            </w:r>
            <w:r w:rsidR="008836CA" w:rsidRPr="004B341E">
              <w:rPr>
                <w:rFonts w:cs="Arial"/>
              </w:rPr>
              <w:t xml:space="preserve">by the Schools Forum on </w:t>
            </w:r>
            <w:r w:rsidR="008836CA">
              <w:rPr>
                <w:rFonts w:cs="Arial"/>
              </w:rPr>
              <w:t>16 January 2018</w:t>
            </w:r>
          </w:p>
        </w:tc>
        <w:tc>
          <w:tcPr>
            <w:tcW w:w="937" w:type="pct"/>
            <w:vAlign w:val="center"/>
          </w:tcPr>
          <w:p w14:paraId="4FB6B264" w14:textId="77777777" w:rsidR="00316AFA" w:rsidRPr="004B341E" w:rsidRDefault="00316AFA" w:rsidP="00CD636F">
            <w:pPr>
              <w:jc w:val="center"/>
              <w:rPr>
                <w:rFonts w:cs="Arial"/>
                <w:highlight w:val="yellow"/>
              </w:rPr>
            </w:pPr>
            <w:r w:rsidRPr="006A1A09">
              <w:rPr>
                <w:rFonts w:cs="Arial"/>
                <w:b/>
              </w:rPr>
              <w:t>28.768</w:t>
            </w:r>
          </w:p>
        </w:tc>
      </w:tr>
      <w:tr w:rsidR="00316AFA" w:rsidRPr="004B341E" w14:paraId="79CD1050" w14:textId="77777777" w:rsidTr="0053485E">
        <w:tc>
          <w:tcPr>
            <w:tcW w:w="1878" w:type="pct"/>
          </w:tcPr>
          <w:p w14:paraId="5DE94B1C" w14:textId="77777777" w:rsidR="00316AFA" w:rsidRPr="004B341E" w:rsidRDefault="00316AFA" w:rsidP="00316AFA">
            <w:pPr>
              <w:pStyle w:val="ListParagraph"/>
              <w:numPr>
                <w:ilvl w:val="0"/>
                <w:numId w:val="26"/>
              </w:numPr>
              <w:suppressAutoHyphens/>
              <w:autoSpaceDN w:val="0"/>
              <w:contextualSpacing w:val="0"/>
              <w:textAlignment w:val="baseline"/>
              <w:rPr>
                <w:rFonts w:cs="Arial"/>
                <w:bCs/>
              </w:rPr>
            </w:pPr>
            <w:r w:rsidRPr="004B341E">
              <w:t>central licences negotiated by the Secretary of State</w:t>
            </w:r>
          </w:p>
          <w:p w14:paraId="59F34730" w14:textId="77777777" w:rsidR="00316AFA" w:rsidRPr="004B341E" w:rsidRDefault="00316AFA" w:rsidP="00CD636F">
            <w:pPr>
              <w:pStyle w:val="ListParagraph"/>
              <w:suppressAutoHyphens/>
              <w:autoSpaceDN w:val="0"/>
              <w:textAlignment w:val="baseline"/>
              <w:rPr>
                <w:rFonts w:cs="Arial"/>
                <w:bCs/>
              </w:rPr>
            </w:pPr>
          </w:p>
        </w:tc>
        <w:tc>
          <w:tcPr>
            <w:tcW w:w="2185" w:type="pct"/>
          </w:tcPr>
          <w:p w14:paraId="64FEEA5B" w14:textId="14ADB00C" w:rsidR="00316AFA" w:rsidRPr="004B341E" w:rsidRDefault="00316AFA" w:rsidP="00CD636F">
            <w:pPr>
              <w:rPr>
                <w:rFonts w:cs="Arial"/>
              </w:rPr>
            </w:pPr>
            <w:r w:rsidRPr="004B341E">
              <w:rPr>
                <w:rFonts w:cs="Arial"/>
              </w:rPr>
              <w:t xml:space="preserve">April 2018 funding level presented as part of the 2018/19 </w:t>
            </w:r>
            <w:r w:rsidR="008836CA">
              <w:rPr>
                <w:rFonts w:cs="Arial"/>
              </w:rPr>
              <w:t xml:space="preserve">Schools Budget setting proposal. Proposals supported </w:t>
            </w:r>
            <w:r w:rsidR="008836CA" w:rsidRPr="004B341E">
              <w:rPr>
                <w:rFonts w:cs="Arial"/>
              </w:rPr>
              <w:t xml:space="preserve">by the Schools Forum on </w:t>
            </w:r>
            <w:r w:rsidR="008836CA">
              <w:rPr>
                <w:rFonts w:cs="Arial"/>
              </w:rPr>
              <w:t>16 January 2018</w:t>
            </w:r>
            <w:r w:rsidRPr="004B341E">
              <w:rPr>
                <w:rFonts w:cs="Arial"/>
              </w:rPr>
              <w:t xml:space="preserve">  </w:t>
            </w:r>
          </w:p>
        </w:tc>
        <w:tc>
          <w:tcPr>
            <w:tcW w:w="937" w:type="pct"/>
            <w:vAlign w:val="center"/>
          </w:tcPr>
          <w:p w14:paraId="227190CF" w14:textId="77777777" w:rsidR="00316AFA" w:rsidRPr="006A1A09" w:rsidRDefault="00316AFA" w:rsidP="00CD636F">
            <w:pPr>
              <w:jc w:val="center"/>
              <w:rPr>
                <w:rFonts w:cs="Arial"/>
                <w:b/>
              </w:rPr>
            </w:pPr>
            <w:r w:rsidRPr="006A1A09">
              <w:rPr>
                <w:rFonts w:cs="Arial"/>
                <w:b/>
              </w:rPr>
              <w:t>0.895</w:t>
            </w:r>
          </w:p>
        </w:tc>
      </w:tr>
      <w:tr w:rsidR="00316AFA" w:rsidRPr="004B341E" w14:paraId="5DE0B1B2" w14:textId="77777777" w:rsidTr="0053485E">
        <w:tc>
          <w:tcPr>
            <w:tcW w:w="1878" w:type="pct"/>
            <w:vAlign w:val="center"/>
          </w:tcPr>
          <w:p w14:paraId="4AF7D954" w14:textId="77777777" w:rsidR="00316AFA" w:rsidRPr="004B341E" w:rsidRDefault="00316AFA" w:rsidP="00CD636F">
            <w:pPr>
              <w:rPr>
                <w:b/>
              </w:rPr>
            </w:pPr>
            <w:r w:rsidRPr="004B341E">
              <w:rPr>
                <w:b/>
              </w:rPr>
              <w:lastRenderedPageBreak/>
              <w:t>Carry forward a deficit on central expenditure to the next year to be funded from the schools budget</w:t>
            </w:r>
          </w:p>
          <w:p w14:paraId="2159468E" w14:textId="77777777" w:rsidR="00316AFA" w:rsidRPr="004B341E" w:rsidRDefault="00316AFA" w:rsidP="00CD636F">
            <w:pPr>
              <w:rPr>
                <w:b/>
              </w:rPr>
            </w:pPr>
          </w:p>
        </w:tc>
        <w:tc>
          <w:tcPr>
            <w:tcW w:w="2185" w:type="pct"/>
          </w:tcPr>
          <w:p w14:paraId="78F483A8" w14:textId="77777777" w:rsidR="00316AFA" w:rsidRPr="004B341E" w:rsidRDefault="00316AFA" w:rsidP="00CD636F">
            <w:r w:rsidRPr="004B341E">
              <w:rPr>
                <w:rFonts w:cs="Arial"/>
              </w:rPr>
              <w:t>No Proposals at this time</w:t>
            </w:r>
          </w:p>
        </w:tc>
        <w:tc>
          <w:tcPr>
            <w:tcW w:w="937" w:type="pct"/>
            <w:vAlign w:val="center"/>
          </w:tcPr>
          <w:p w14:paraId="576BCE93" w14:textId="77777777" w:rsidR="00316AFA" w:rsidRPr="004B341E" w:rsidRDefault="00316AFA" w:rsidP="00CD636F">
            <w:pPr>
              <w:jc w:val="center"/>
              <w:rPr>
                <w:rFonts w:cs="Arial"/>
              </w:rPr>
            </w:pPr>
          </w:p>
        </w:tc>
      </w:tr>
      <w:tr w:rsidR="00316AFA" w:rsidRPr="004B341E" w14:paraId="29918A12" w14:textId="77777777" w:rsidTr="0053485E">
        <w:tc>
          <w:tcPr>
            <w:tcW w:w="1878" w:type="pct"/>
            <w:vAlign w:val="center"/>
          </w:tcPr>
          <w:p w14:paraId="100DE0C5" w14:textId="77777777" w:rsidR="00316AFA" w:rsidRPr="004B341E" w:rsidRDefault="00316AFA" w:rsidP="00CD636F">
            <w:pPr>
              <w:rPr>
                <w:b/>
              </w:rPr>
            </w:pPr>
            <w:r w:rsidRPr="004B341E">
              <w:rPr>
                <w:b/>
              </w:rPr>
              <w:t xml:space="preserve">Any brought forward deficit on de-delegated services which is to be met by the overall schools budget. </w:t>
            </w:r>
          </w:p>
          <w:p w14:paraId="7F7496A4" w14:textId="77777777" w:rsidR="00316AFA" w:rsidRPr="004B341E" w:rsidRDefault="00316AFA" w:rsidP="00CD636F">
            <w:pPr>
              <w:rPr>
                <w:b/>
              </w:rPr>
            </w:pPr>
          </w:p>
        </w:tc>
        <w:tc>
          <w:tcPr>
            <w:tcW w:w="2185" w:type="pct"/>
          </w:tcPr>
          <w:p w14:paraId="36C410CF" w14:textId="77777777" w:rsidR="00316AFA" w:rsidRPr="004B341E" w:rsidRDefault="00316AFA" w:rsidP="00CD636F">
            <w:r w:rsidRPr="004B341E">
              <w:rPr>
                <w:rFonts w:cs="Arial"/>
              </w:rPr>
              <w:t>No Proposals at this time</w:t>
            </w:r>
          </w:p>
        </w:tc>
        <w:tc>
          <w:tcPr>
            <w:tcW w:w="937" w:type="pct"/>
            <w:vAlign w:val="center"/>
          </w:tcPr>
          <w:p w14:paraId="1AC59929" w14:textId="77777777" w:rsidR="00316AFA" w:rsidRPr="004B341E" w:rsidRDefault="00316AFA" w:rsidP="00CD636F">
            <w:pPr>
              <w:jc w:val="center"/>
              <w:rPr>
                <w:rFonts w:cs="Arial"/>
              </w:rPr>
            </w:pPr>
          </w:p>
        </w:tc>
      </w:tr>
    </w:tbl>
    <w:p w14:paraId="0EFE1311" w14:textId="77777777" w:rsidR="00316AFA" w:rsidRPr="00316AFA" w:rsidRDefault="00316AFA" w:rsidP="00316AFA">
      <w:pPr>
        <w:jc w:val="right"/>
        <w:rPr>
          <w:b/>
        </w:rPr>
      </w:pPr>
    </w:p>
    <w:sectPr w:rsidR="00316AFA" w:rsidRPr="00316AFA" w:rsidSect="00E75E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BA50" w14:textId="77777777" w:rsidR="00E23BAF" w:rsidRDefault="00E23BAF">
      <w:r>
        <w:separator/>
      </w:r>
    </w:p>
  </w:endnote>
  <w:endnote w:type="continuationSeparator" w:id="0">
    <w:p w14:paraId="68C1A36C" w14:textId="77777777" w:rsidR="00E23BAF" w:rsidRDefault="00E2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48D7" w14:textId="77777777" w:rsidR="00E8272A" w:rsidRDefault="00E8272A">
    <w:pPr>
      <w:pStyle w:val="Footer"/>
      <w:tabs>
        <w:tab w:val="clear" w:pos="4153"/>
        <w:tab w:val="clear" w:pos="8306"/>
      </w:tabs>
      <w:rPr>
        <w:sz w:val="20"/>
      </w:rPr>
    </w:pPr>
  </w:p>
  <w:p w14:paraId="67690BDD" w14:textId="77777777" w:rsidR="00E8272A" w:rsidRDefault="00A74A32">
    <w:pPr>
      <w:pStyle w:val="Footer"/>
      <w:tabs>
        <w:tab w:val="clear" w:pos="4153"/>
        <w:tab w:val="clear" w:pos="8306"/>
      </w:tabs>
      <w:rPr>
        <w:b/>
        <w:sz w:val="22"/>
      </w:rPr>
    </w:pPr>
    <w:r>
      <w:rPr>
        <w:noProof/>
        <w:sz w:val="20"/>
      </w:rPr>
      <mc:AlternateContent>
        <mc:Choice Requires="wps">
          <w:drawing>
            <wp:anchor distT="0" distB="0" distL="114300" distR="114300" simplePos="0" relativeHeight="251657216" behindDoc="0" locked="0" layoutInCell="0" allowOverlap="1" wp14:anchorId="56C51776" wp14:editId="6221F251">
              <wp:simplePos x="0" y="0"/>
              <wp:positionH relativeFrom="column">
                <wp:posOffset>-152400</wp:posOffset>
              </wp:positionH>
              <wp:positionV relativeFrom="paragraph">
                <wp:posOffset>28575</wp:posOffset>
              </wp:positionV>
              <wp:extent cx="6019800" cy="103505"/>
              <wp:effectExtent l="0" t="0" r="0" b="0"/>
              <wp:wrapTopAndBottom/>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3505"/>
                      </a:xfrm>
                      <a:prstGeom prst="ellipse">
                        <a:avLst/>
                      </a:prstGeom>
                      <a:solidFill>
                        <a:srgbClr val="D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11FC5" id="Oval 1" o:spid="_x0000_s1026" style="position:absolute;margin-left:-12pt;margin-top:2.25pt;width:474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" o:allowincell="f" fillcolor="#d40000" stroked="f">
              <w10:wrap type="topAndBottom"/>
            </v:oval>
          </w:pict>
        </mc:Fallback>
      </mc:AlternateContent>
    </w:r>
  </w:p>
  <w:p w14:paraId="43F8FA1F" w14:textId="19AC59DC" w:rsidR="009A0699" w:rsidRDefault="00CD7086" w:rsidP="009A0699">
    <w:pPr>
      <w:pStyle w:val="Footer"/>
      <w:tabs>
        <w:tab w:val="clear" w:pos="4153"/>
        <w:tab w:val="clear" w:pos="8306"/>
      </w:tabs>
      <w:jc w:val="center"/>
      <w:rPr>
        <w:b/>
        <w:sz w:val="22"/>
      </w:rPr>
    </w:pPr>
    <w:r>
      <w:rPr>
        <w:b/>
        <w:sz w:val="22"/>
      </w:rPr>
      <w:t>Chair</w:t>
    </w:r>
    <w:r w:rsidR="009A0699">
      <w:rPr>
        <w:b/>
        <w:sz w:val="22"/>
      </w:rPr>
      <w:t xml:space="preserve"> </w:t>
    </w:r>
    <w:r w:rsidR="00673D9C">
      <w:rPr>
        <w:b/>
        <w:sz w:val="22"/>
      </w:rPr>
      <w:t>Tim Cross</w:t>
    </w:r>
  </w:p>
  <w:p w14:paraId="41A05320" w14:textId="77777777" w:rsidR="009A0699" w:rsidRPr="00495E25" w:rsidRDefault="009A0699" w:rsidP="009A0699">
    <w:pPr>
      <w:jc w:val="center"/>
      <w:rPr>
        <w:sz w:val="20"/>
      </w:rPr>
    </w:pPr>
    <w:r>
      <w:rPr>
        <w:sz w:val="20"/>
      </w:rPr>
      <w:t xml:space="preserve">C/O The Clerk to the Schools Forum, </w:t>
    </w:r>
    <w:r>
      <w:rPr>
        <w:sz w:val="20"/>
      </w:rPr>
      <w:sym w:font="Symbol" w:char="F0B7"/>
    </w:r>
    <w:r>
      <w:rPr>
        <w:sz w:val="20"/>
      </w:rPr>
      <w:t xml:space="preserve"> </w:t>
    </w:r>
    <w:r w:rsidRPr="00495E25">
      <w:rPr>
        <w:sz w:val="20"/>
      </w:rPr>
      <w:t>Financial Management (Development and Schools)</w:t>
    </w:r>
  </w:p>
  <w:p w14:paraId="3EA1C0A0" w14:textId="77777777" w:rsidR="009A0699" w:rsidRDefault="009A0699" w:rsidP="009A0699">
    <w:pPr>
      <w:jc w:val="center"/>
      <w:rPr>
        <w:sz w:val="20"/>
      </w:rPr>
    </w:pPr>
    <w:r>
      <w:rPr>
        <w:sz w:val="20"/>
      </w:rPr>
      <w:t>PO Box 100, County Hall, Preston, PR1 0LD</w:t>
    </w:r>
  </w:p>
  <w:p w14:paraId="5E679756" w14:textId="77777777" w:rsidR="00E8272A" w:rsidRDefault="00E8272A" w:rsidP="00442C4A">
    <w:pPr>
      <w:pStyle w:val="Footer"/>
      <w:tabs>
        <w:tab w:val="clear" w:pos="4153"/>
        <w:tab w:val="clear"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5A3D" w14:textId="77777777" w:rsidR="00E23BAF" w:rsidRDefault="00E23BAF">
      <w:r>
        <w:separator/>
      </w:r>
    </w:p>
  </w:footnote>
  <w:footnote w:type="continuationSeparator" w:id="0">
    <w:p w14:paraId="06763B10" w14:textId="77777777" w:rsidR="00E23BAF" w:rsidRDefault="00E2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1DFC" w14:textId="12D12CFB" w:rsidR="00227F74" w:rsidRPr="00200070" w:rsidRDefault="00227F74" w:rsidP="00227F74">
    <w:pPr>
      <w:rPr>
        <w:rFonts w:cs="Arial"/>
        <w:b/>
      </w:rPr>
    </w:pPr>
    <w:r>
      <w:rPr>
        <w:rFonts w:cs="Arial"/>
        <w:b/>
      </w:rPr>
      <w:tab/>
    </w:r>
    <w:r>
      <w:rPr>
        <w:rFonts w:cs="Arial"/>
        <w:b/>
      </w:rPr>
      <w:tab/>
    </w:r>
    <w:r w:rsidR="001D31DC">
      <w:rPr>
        <w:rFonts w:cs="Arial"/>
        <w:b/>
      </w:rPr>
      <w:tab/>
    </w:r>
    <w:r w:rsidR="001D31DC">
      <w:rPr>
        <w:rFonts w:cs="Arial"/>
        <w:b/>
      </w:rPr>
      <w:tab/>
    </w:r>
    <w:r w:rsidR="001D31DC">
      <w:rPr>
        <w:rFonts w:cs="Arial"/>
        <w:b/>
      </w:rPr>
      <w:tab/>
    </w:r>
    <w:r w:rsidR="001D31DC">
      <w:rPr>
        <w:rFonts w:cs="Arial"/>
        <w:b/>
      </w:rPr>
      <w:tab/>
    </w:r>
    <w:r w:rsidR="001D31DC">
      <w:rPr>
        <w:rFonts w:cs="Arial"/>
        <w:b/>
      </w:rPr>
      <w:tab/>
    </w:r>
    <w:r w:rsidR="001D31DC">
      <w:rPr>
        <w:rFonts w:cs="Arial"/>
        <w:b/>
      </w:rPr>
      <w:tab/>
    </w:r>
    <w:r w:rsidR="001D31DC">
      <w:rPr>
        <w:rFonts w:cs="Arial"/>
        <w:b/>
      </w:rPr>
      <w:tab/>
    </w:r>
    <w:r w:rsidR="001D31DC">
      <w:rPr>
        <w:rFonts w:cs="Arial"/>
        <w:b/>
      </w:rPr>
      <w:tab/>
    </w:r>
    <w:r w:rsidRPr="00200070">
      <w:rPr>
        <w:rFonts w:cs="Arial"/>
        <w:b/>
      </w:rPr>
      <w:t xml:space="preserve">Appendix </w:t>
    </w:r>
    <w:r>
      <w:rPr>
        <w:rFonts w:cs="Arial"/>
        <w:b/>
      </w:rPr>
      <w:t>C</w:t>
    </w:r>
  </w:p>
  <w:p w14:paraId="35715B4A" w14:textId="044C3A20" w:rsidR="00E8272A" w:rsidRDefault="00A74A32">
    <w:pPr>
      <w:pStyle w:val="Header"/>
      <w:rPr>
        <w:sz w:val="16"/>
      </w:rPr>
    </w:pPr>
    <w:r>
      <w:rPr>
        <w:noProof/>
        <w:sz w:val="22"/>
      </w:rPr>
      <mc:AlternateContent>
        <mc:Choice Requires="wpg">
          <w:drawing>
            <wp:anchor distT="0" distB="0" distL="114300" distR="114300" simplePos="0" relativeHeight="251658240" behindDoc="0" locked="0" layoutInCell="0" allowOverlap="1" wp14:anchorId="36CB308D" wp14:editId="3715F942">
              <wp:simplePos x="0" y="0"/>
              <wp:positionH relativeFrom="column">
                <wp:posOffset>152400</wp:posOffset>
              </wp:positionH>
              <wp:positionV relativeFrom="paragraph">
                <wp:posOffset>452755</wp:posOffset>
              </wp:positionV>
              <wp:extent cx="6172200" cy="4953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40" y="5841"/>
                        <a:chExt cx="9720" cy="780"/>
                      </a:xfrm>
                    </wpg:grpSpPr>
                    <wps:wsp>
                      <wps:cNvPr id="3" name="Oval 3"/>
                      <wps:cNvSpPr>
                        <a:spLocks noChangeArrowheads="1"/>
                      </wps:cNvSpPr>
                      <wps:spPr bwMode="auto">
                        <a:xfrm>
                          <a:off x="1440" y="5914"/>
                          <a:ext cx="9720" cy="646"/>
                        </a:xfrm>
                        <a:prstGeom prst="ellipse">
                          <a:avLst/>
                        </a:prstGeom>
                        <a:solidFill>
                          <a:srgbClr val="D4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59EF35" w14:textId="77777777" w:rsidR="00E8272A" w:rsidRDefault="00E8272A"/>
                        </w:txbxContent>
                      </wps:txbx>
                      <wps:bodyPr rot="0" vert="horz" wrap="square" lIns="0" tIns="0" rIns="0" bIns="0" anchor="t" anchorCtr="0" upright="1">
                        <a:noAutofit/>
                      </wps:bodyPr>
                    </wps:wsp>
                    <wps:wsp>
                      <wps:cNvPr id="4" name="AutoShape 4" descr="50%"/>
                      <wps:cNvSpPr>
                        <a:spLocks noChangeArrowheads="1"/>
                      </wps:cNvSpPr>
                      <wps:spPr bwMode="auto">
                        <a:xfrm flipH="1">
                          <a:off x="9720" y="5841"/>
                          <a:ext cx="1080" cy="780"/>
                        </a:xfrm>
                        <a:prstGeom prst="moon">
                          <a:avLst>
                            <a:gd name="adj" fmla="val 68426"/>
                          </a:avLst>
                        </a:prstGeom>
                        <a:pattFill prst="pct50">
                          <a:fgClr>
                            <a:srgbClr val="D4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rot="-141072">
                          <a:off x="2641" y="5931"/>
                          <a:ext cx="7064" cy="580"/>
                        </a:xfrm>
                        <a:prstGeom prst="ellipse">
                          <a:avLst/>
                        </a:pr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txbx>
                        <w:txbxContent>
                          <w:p w14:paraId="680C2DAC" w14:textId="77777777" w:rsidR="00E8272A" w:rsidRDefault="00E8272A">
                            <w:pPr>
                              <w:jc w:val="center"/>
                              <w:rPr>
                                <w:rFonts w:ascii="Maiandra GD" w:hAnsi="Maiandra GD"/>
                                <w:b/>
                                <w:color w:val="FFFFFF"/>
                                <w:sz w:val="32"/>
                              </w:rPr>
                            </w:pPr>
                            <w:r>
                              <w:rPr>
                                <w:rFonts w:ascii="Maiandra GD" w:hAnsi="Maiandra GD"/>
                                <w:b/>
                                <w:color w:val="FFFFFF"/>
                                <w:sz w:val="32"/>
                              </w:rPr>
                              <w:t>Lancashire Schools Forum</w:t>
                            </w:r>
                          </w:p>
                          <w:p w14:paraId="3641156C" w14:textId="77777777" w:rsidR="00E8272A" w:rsidRDefault="00E8272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B308D" id="Group 2" o:spid="_x0000_s1026" style="position:absolute;left:0;text-align:left;margin-left:12pt;margin-top:35.65pt;width:486pt;height:39pt;z-index:251658240" coordorigin="1440,5841"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" o:allowincell="f">
              <v:oval id="Oval 3" o:spid="_x0000_s1027" style="position:absolute;left:1440;top:5914;width:972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OsEA&#10;AADaAAAADwAAAGRycy9kb3ducmV2LnhtbESPQYvCMBSE78L+h/AWvIhNV0GWahRZEEXwYN1lr4/m&#10;2Rabl5KkWv+9EQSPw8x8wyxWvWnElZyvLSv4SlIQxIXVNZcKfk+b8TcIH5A1NpZJwZ08rJYfgwVm&#10;2t74SNc8lCJC2GeooAqhzaT0RUUGfWJb4uidrTMYonSl1A5vEW4aOUnTmTRYc1yosKWfiopL3hkF&#10;ndzt13fK//+mjsuN33b7A4+UGn726zmIQH14h1/tnVYwh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GzrBAAAA2gAAAA8AAAAAAAAAAAAAAAAAmAIAAGRycy9kb3du&#10;cmV2LnhtbFBLBQYAAAAABAAEAPUAAACGAwAAAAA=&#10;" fillcolor="#d40000" stroked="f">
                <v:textbox inset="0,0,0,0">
                  <w:txbxContent>
                    <w:p w14:paraId="4B59EF35" w14:textId="77777777" w:rsidR="00E8272A" w:rsidRDefault="00E8272A"/>
                  </w:txbxContent>
                </v:textbox>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 o:spid="_x0000_s1028" type="#_x0000_t184" alt="50%" style="position:absolute;left:9720;top:5841;width:1080;height:7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DsUA&#10;AADaAAAADwAAAGRycy9kb3ducmV2LnhtbESPT2vCQBTE70K/w/KE3urGPwRJXUWKae1BtLYHj4/s&#10;Mwlm34bs1mz76btCweMwM79hFqtgGnGlztWWFYxHCQjiwuqaSwVfn/nTHITzyBoby6Tghxyslg+D&#10;BWba9vxB16MvRYSwy1BB5X2bSemKigy6kW2Jo3e2nUEfZVdK3WEf4aaRkyRJpcGa40KFLb1UVFyO&#10;30ZBvznlae4Pafr69jsNYb+b8rtW6nEY1s8gPAV/D/+3t1rBDG5X4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OxQAAANoAAAAPAAAAAAAAAAAAAAAAAJgCAABkcnMv&#10;ZG93bnJldi54bWxQSwUGAAAAAAQABAD1AAAAigMAAAAA&#10;" adj="14780" fillcolor="#d40000" stroked="f">
                <v:fill r:id="rId1" o:title="" type="pattern"/>
              </v:shape>
              <v:oval id="Oval 5" o:spid="_x0000_s1029" style="position:absolute;left:2641;top:5931;width:7064;height:580;rotation:-1540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HWcAA&#10;AADaAAAADwAAAGRycy9kb3ducmV2LnhtbESPQYvCMBSE7wv+h/AEb9vUxa5SjSILglfrotdn82yr&#10;zUttoq3/3ggLexxm5htmsepNLR7UusqygnEUgyDOra64UPC733zOQDiPrLG2TAqe5GC1HHwsMNW2&#10;4x09Ml+IAGGXooLS+yaV0uUlGXSRbYiDd7atQR9kW0jdYhfgppZfcfwtDVYcFkps6Kek/JrdjYJp&#10;JSfnPTbd4XhJujzx2f12ypQaDfv1HISn3v+H/9pbrSCB95V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fHWcAAAADaAAAADwAAAAAAAAAAAAAAAACYAgAAZHJzL2Rvd25y&#10;ZXYueG1sUEsFBgAAAAAEAAQA9QAAAIUDAAAAAA==&#10;" filled="f" strokecolor="white" strokeweight="1.5pt">
                <v:textbox inset="0,0,0,0">
                  <w:txbxContent>
                    <w:p w14:paraId="680C2DAC" w14:textId="77777777" w:rsidR="00E8272A" w:rsidRDefault="00E8272A">
                      <w:pPr>
                        <w:jc w:val="center"/>
                        <w:rPr>
                          <w:rFonts w:ascii="Maiandra GD" w:hAnsi="Maiandra GD"/>
                          <w:b/>
                          <w:color w:val="FFFFFF"/>
                          <w:sz w:val="32"/>
                        </w:rPr>
                      </w:pPr>
                      <w:r>
                        <w:rPr>
                          <w:rFonts w:ascii="Maiandra GD" w:hAnsi="Maiandra GD"/>
                          <w:b/>
                          <w:color w:val="FFFFFF"/>
                          <w:sz w:val="32"/>
                        </w:rPr>
                        <w:t>Lancashire Schools Forum</w:t>
                      </w:r>
                    </w:p>
                    <w:p w14:paraId="3641156C" w14:textId="77777777" w:rsidR="00E8272A" w:rsidRDefault="00E8272A"/>
                  </w:txbxContent>
                </v:textbox>
              </v:oval>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D26"/>
    <w:multiLevelType w:val="hybridMultilevel"/>
    <w:tmpl w:val="C70CC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24A0D"/>
    <w:multiLevelType w:val="hybridMultilevel"/>
    <w:tmpl w:val="1F50996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C36EB8"/>
    <w:multiLevelType w:val="hybridMultilevel"/>
    <w:tmpl w:val="CC22E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5EA7"/>
    <w:multiLevelType w:val="hybridMultilevel"/>
    <w:tmpl w:val="D966C96C"/>
    <w:lvl w:ilvl="0" w:tplc="08090001">
      <w:start w:val="1"/>
      <w:numFmt w:val="bullet"/>
      <w:lvlText w:val=""/>
      <w:lvlJc w:val="left"/>
      <w:pPr>
        <w:tabs>
          <w:tab w:val="num" w:pos="720"/>
        </w:tabs>
        <w:ind w:left="720" w:hanging="360"/>
      </w:pPr>
      <w:rPr>
        <w:rFonts w:ascii="Symbol" w:hAnsi="Symbol" w:hint="default"/>
      </w:rPr>
    </w:lvl>
    <w:lvl w:ilvl="1" w:tplc="13DC5F08">
      <w:start w:val="36"/>
      <w:numFmt w:val="bullet"/>
      <w:lvlText w:val="–"/>
      <w:lvlJc w:val="left"/>
      <w:pPr>
        <w:tabs>
          <w:tab w:val="num" w:pos="1440"/>
        </w:tabs>
        <w:ind w:left="1440" w:hanging="360"/>
      </w:pPr>
      <w:rPr>
        <w:rFonts w:ascii="Times New Roman" w:hAnsi="Times New Roman" w:hint="default"/>
      </w:rPr>
    </w:lvl>
    <w:lvl w:ilvl="2" w:tplc="312A5DF8" w:tentative="1">
      <w:start w:val="1"/>
      <w:numFmt w:val="bullet"/>
      <w:lvlText w:val="•"/>
      <w:lvlJc w:val="left"/>
      <w:pPr>
        <w:tabs>
          <w:tab w:val="num" w:pos="2160"/>
        </w:tabs>
        <w:ind w:left="2160" w:hanging="360"/>
      </w:pPr>
      <w:rPr>
        <w:rFonts w:ascii="Times New Roman" w:hAnsi="Times New Roman" w:hint="default"/>
      </w:rPr>
    </w:lvl>
    <w:lvl w:ilvl="3" w:tplc="6C684632" w:tentative="1">
      <w:start w:val="1"/>
      <w:numFmt w:val="bullet"/>
      <w:lvlText w:val="•"/>
      <w:lvlJc w:val="left"/>
      <w:pPr>
        <w:tabs>
          <w:tab w:val="num" w:pos="2880"/>
        </w:tabs>
        <w:ind w:left="2880" w:hanging="360"/>
      </w:pPr>
      <w:rPr>
        <w:rFonts w:ascii="Times New Roman" w:hAnsi="Times New Roman" w:hint="default"/>
      </w:rPr>
    </w:lvl>
    <w:lvl w:ilvl="4" w:tplc="3CFE36A8" w:tentative="1">
      <w:start w:val="1"/>
      <w:numFmt w:val="bullet"/>
      <w:lvlText w:val="•"/>
      <w:lvlJc w:val="left"/>
      <w:pPr>
        <w:tabs>
          <w:tab w:val="num" w:pos="3600"/>
        </w:tabs>
        <w:ind w:left="3600" w:hanging="360"/>
      </w:pPr>
      <w:rPr>
        <w:rFonts w:ascii="Times New Roman" w:hAnsi="Times New Roman" w:hint="default"/>
      </w:rPr>
    </w:lvl>
    <w:lvl w:ilvl="5" w:tplc="3DDEC822" w:tentative="1">
      <w:start w:val="1"/>
      <w:numFmt w:val="bullet"/>
      <w:lvlText w:val="•"/>
      <w:lvlJc w:val="left"/>
      <w:pPr>
        <w:tabs>
          <w:tab w:val="num" w:pos="4320"/>
        </w:tabs>
        <w:ind w:left="4320" w:hanging="360"/>
      </w:pPr>
      <w:rPr>
        <w:rFonts w:ascii="Times New Roman" w:hAnsi="Times New Roman" w:hint="default"/>
      </w:rPr>
    </w:lvl>
    <w:lvl w:ilvl="6" w:tplc="58C86EEC" w:tentative="1">
      <w:start w:val="1"/>
      <w:numFmt w:val="bullet"/>
      <w:lvlText w:val="•"/>
      <w:lvlJc w:val="left"/>
      <w:pPr>
        <w:tabs>
          <w:tab w:val="num" w:pos="5040"/>
        </w:tabs>
        <w:ind w:left="5040" w:hanging="360"/>
      </w:pPr>
      <w:rPr>
        <w:rFonts w:ascii="Times New Roman" w:hAnsi="Times New Roman" w:hint="default"/>
      </w:rPr>
    </w:lvl>
    <w:lvl w:ilvl="7" w:tplc="C26671BA" w:tentative="1">
      <w:start w:val="1"/>
      <w:numFmt w:val="bullet"/>
      <w:lvlText w:val="•"/>
      <w:lvlJc w:val="left"/>
      <w:pPr>
        <w:tabs>
          <w:tab w:val="num" w:pos="5760"/>
        </w:tabs>
        <w:ind w:left="5760" w:hanging="360"/>
      </w:pPr>
      <w:rPr>
        <w:rFonts w:ascii="Times New Roman" w:hAnsi="Times New Roman" w:hint="default"/>
      </w:rPr>
    </w:lvl>
    <w:lvl w:ilvl="8" w:tplc="4E5C6F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504DD3"/>
    <w:multiLevelType w:val="hybridMultilevel"/>
    <w:tmpl w:val="D8B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F54D1"/>
    <w:multiLevelType w:val="multilevel"/>
    <w:tmpl w:val="53569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8708E7"/>
    <w:multiLevelType w:val="hybridMultilevel"/>
    <w:tmpl w:val="6874A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0723EE"/>
    <w:multiLevelType w:val="multilevel"/>
    <w:tmpl w:val="18A4B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011A5C"/>
    <w:multiLevelType w:val="hybridMultilevel"/>
    <w:tmpl w:val="E5D0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B2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F07B1"/>
    <w:multiLevelType w:val="hybridMultilevel"/>
    <w:tmpl w:val="DB46A96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02579A"/>
    <w:multiLevelType w:val="hybridMultilevel"/>
    <w:tmpl w:val="FE825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3426D"/>
    <w:multiLevelType w:val="hybridMultilevel"/>
    <w:tmpl w:val="2696B5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4933447"/>
    <w:multiLevelType w:val="singleLevel"/>
    <w:tmpl w:val="08090017"/>
    <w:lvl w:ilvl="0">
      <w:start w:val="1"/>
      <w:numFmt w:val="lowerLetter"/>
      <w:lvlText w:val="%1)"/>
      <w:lvlJc w:val="left"/>
      <w:pPr>
        <w:tabs>
          <w:tab w:val="num" w:pos="360"/>
        </w:tabs>
        <w:ind w:left="360" w:hanging="360"/>
      </w:pPr>
    </w:lvl>
  </w:abstractNum>
  <w:abstractNum w:abstractNumId="14" w15:restartNumberingAfterBreak="0">
    <w:nsid w:val="35B11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901B26"/>
    <w:multiLevelType w:val="hybridMultilevel"/>
    <w:tmpl w:val="5E38E35E"/>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5005744"/>
    <w:multiLevelType w:val="multilevel"/>
    <w:tmpl w:val="2E3AC3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8467590"/>
    <w:multiLevelType w:val="hybridMultilevel"/>
    <w:tmpl w:val="DAC8C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EB1126"/>
    <w:multiLevelType w:val="hybridMultilevel"/>
    <w:tmpl w:val="12CED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223A3"/>
    <w:multiLevelType w:val="hybridMultilevel"/>
    <w:tmpl w:val="B5D663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6645D1"/>
    <w:multiLevelType w:val="multilevel"/>
    <w:tmpl w:val="62BE8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864BCD"/>
    <w:multiLevelType w:val="hybridMultilevel"/>
    <w:tmpl w:val="6A46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97B9F"/>
    <w:multiLevelType w:val="hybridMultilevel"/>
    <w:tmpl w:val="6622BE30"/>
    <w:lvl w:ilvl="0" w:tplc="08090001">
      <w:start w:val="1"/>
      <w:numFmt w:val="bullet"/>
      <w:lvlText w:val=""/>
      <w:lvlJc w:val="left"/>
      <w:pPr>
        <w:tabs>
          <w:tab w:val="num" w:pos="720"/>
        </w:tabs>
        <w:ind w:left="720" w:hanging="360"/>
      </w:pPr>
      <w:rPr>
        <w:rFonts w:ascii="Symbol" w:hAnsi="Symbol" w:hint="default"/>
      </w:rPr>
    </w:lvl>
    <w:lvl w:ilvl="1" w:tplc="DF9C16E2">
      <w:start w:val="3243"/>
      <w:numFmt w:val="bullet"/>
      <w:lvlText w:val="–"/>
      <w:lvlJc w:val="left"/>
      <w:pPr>
        <w:tabs>
          <w:tab w:val="num" w:pos="1440"/>
        </w:tabs>
        <w:ind w:left="1440" w:hanging="360"/>
      </w:pPr>
      <w:rPr>
        <w:rFonts w:ascii="Times New Roman" w:hAnsi="Times New Roman" w:hint="default"/>
      </w:rPr>
    </w:lvl>
    <w:lvl w:ilvl="2" w:tplc="3AAE9D8E" w:tentative="1">
      <w:start w:val="1"/>
      <w:numFmt w:val="bullet"/>
      <w:lvlText w:val="•"/>
      <w:lvlJc w:val="left"/>
      <w:pPr>
        <w:tabs>
          <w:tab w:val="num" w:pos="2160"/>
        </w:tabs>
        <w:ind w:left="2160" w:hanging="360"/>
      </w:pPr>
      <w:rPr>
        <w:rFonts w:ascii="Times New Roman" w:hAnsi="Times New Roman" w:hint="default"/>
      </w:rPr>
    </w:lvl>
    <w:lvl w:ilvl="3" w:tplc="F90E46AA" w:tentative="1">
      <w:start w:val="1"/>
      <w:numFmt w:val="bullet"/>
      <w:lvlText w:val="•"/>
      <w:lvlJc w:val="left"/>
      <w:pPr>
        <w:tabs>
          <w:tab w:val="num" w:pos="2880"/>
        </w:tabs>
        <w:ind w:left="2880" w:hanging="360"/>
      </w:pPr>
      <w:rPr>
        <w:rFonts w:ascii="Times New Roman" w:hAnsi="Times New Roman" w:hint="default"/>
      </w:rPr>
    </w:lvl>
    <w:lvl w:ilvl="4" w:tplc="375AC614" w:tentative="1">
      <w:start w:val="1"/>
      <w:numFmt w:val="bullet"/>
      <w:lvlText w:val="•"/>
      <w:lvlJc w:val="left"/>
      <w:pPr>
        <w:tabs>
          <w:tab w:val="num" w:pos="3600"/>
        </w:tabs>
        <w:ind w:left="3600" w:hanging="360"/>
      </w:pPr>
      <w:rPr>
        <w:rFonts w:ascii="Times New Roman" w:hAnsi="Times New Roman" w:hint="default"/>
      </w:rPr>
    </w:lvl>
    <w:lvl w:ilvl="5" w:tplc="8E4C6490" w:tentative="1">
      <w:start w:val="1"/>
      <w:numFmt w:val="bullet"/>
      <w:lvlText w:val="•"/>
      <w:lvlJc w:val="left"/>
      <w:pPr>
        <w:tabs>
          <w:tab w:val="num" w:pos="4320"/>
        </w:tabs>
        <w:ind w:left="4320" w:hanging="360"/>
      </w:pPr>
      <w:rPr>
        <w:rFonts w:ascii="Times New Roman" w:hAnsi="Times New Roman" w:hint="default"/>
      </w:rPr>
    </w:lvl>
    <w:lvl w:ilvl="6" w:tplc="561CD656" w:tentative="1">
      <w:start w:val="1"/>
      <w:numFmt w:val="bullet"/>
      <w:lvlText w:val="•"/>
      <w:lvlJc w:val="left"/>
      <w:pPr>
        <w:tabs>
          <w:tab w:val="num" w:pos="5040"/>
        </w:tabs>
        <w:ind w:left="5040" w:hanging="360"/>
      </w:pPr>
      <w:rPr>
        <w:rFonts w:ascii="Times New Roman" w:hAnsi="Times New Roman" w:hint="default"/>
      </w:rPr>
    </w:lvl>
    <w:lvl w:ilvl="7" w:tplc="56C4108A" w:tentative="1">
      <w:start w:val="1"/>
      <w:numFmt w:val="bullet"/>
      <w:lvlText w:val="•"/>
      <w:lvlJc w:val="left"/>
      <w:pPr>
        <w:tabs>
          <w:tab w:val="num" w:pos="5760"/>
        </w:tabs>
        <w:ind w:left="5760" w:hanging="360"/>
      </w:pPr>
      <w:rPr>
        <w:rFonts w:ascii="Times New Roman" w:hAnsi="Times New Roman" w:hint="default"/>
      </w:rPr>
    </w:lvl>
    <w:lvl w:ilvl="8" w:tplc="EDECF6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61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97076A"/>
    <w:multiLevelType w:val="hybridMultilevel"/>
    <w:tmpl w:val="A524F512"/>
    <w:lvl w:ilvl="0" w:tplc="B9D0FF76">
      <w:start w:val="1"/>
      <w:numFmt w:val="bullet"/>
      <w:lvlText w:val="•"/>
      <w:lvlJc w:val="left"/>
      <w:pPr>
        <w:tabs>
          <w:tab w:val="num" w:pos="720"/>
        </w:tabs>
        <w:ind w:left="720" w:hanging="360"/>
      </w:pPr>
      <w:rPr>
        <w:rFonts w:ascii="Times New Roman" w:hAnsi="Times New Roman" w:hint="default"/>
      </w:rPr>
    </w:lvl>
    <w:lvl w:ilvl="1" w:tplc="13DC5F08">
      <w:start w:val="36"/>
      <w:numFmt w:val="bullet"/>
      <w:lvlText w:val="–"/>
      <w:lvlJc w:val="left"/>
      <w:pPr>
        <w:tabs>
          <w:tab w:val="num" w:pos="1440"/>
        </w:tabs>
        <w:ind w:left="1440" w:hanging="360"/>
      </w:pPr>
      <w:rPr>
        <w:rFonts w:ascii="Times New Roman" w:hAnsi="Times New Roman" w:hint="default"/>
      </w:rPr>
    </w:lvl>
    <w:lvl w:ilvl="2" w:tplc="312A5DF8" w:tentative="1">
      <w:start w:val="1"/>
      <w:numFmt w:val="bullet"/>
      <w:lvlText w:val="•"/>
      <w:lvlJc w:val="left"/>
      <w:pPr>
        <w:tabs>
          <w:tab w:val="num" w:pos="2160"/>
        </w:tabs>
        <w:ind w:left="2160" w:hanging="360"/>
      </w:pPr>
      <w:rPr>
        <w:rFonts w:ascii="Times New Roman" w:hAnsi="Times New Roman" w:hint="default"/>
      </w:rPr>
    </w:lvl>
    <w:lvl w:ilvl="3" w:tplc="6C684632" w:tentative="1">
      <w:start w:val="1"/>
      <w:numFmt w:val="bullet"/>
      <w:lvlText w:val="•"/>
      <w:lvlJc w:val="left"/>
      <w:pPr>
        <w:tabs>
          <w:tab w:val="num" w:pos="2880"/>
        </w:tabs>
        <w:ind w:left="2880" w:hanging="360"/>
      </w:pPr>
      <w:rPr>
        <w:rFonts w:ascii="Times New Roman" w:hAnsi="Times New Roman" w:hint="default"/>
      </w:rPr>
    </w:lvl>
    <w:lvl w:ilvl="4" w:tplc="3CFE36A8" w:tentative="1">
      <w:start w:val="1"/>
      <w:numFmt w:val="bullet"/>
      <w:lvlText w:val="•"/>
      <w:lvlJc w:val="left"/>
      <w:pPr>
        <w:tabs>
          <w:tab w:val="num" w:pos="3600"/>
        </w:tabs>
        <w:ind w:left="3600" w:hanging="360"/>
      </w:pPr>
      <w:rPr>
        <w:rFonts w:ascii="Times New Roman" w:hAnsi="Times New Roman" w:hint="default"/>
      </w:rPr>
    </w:lvl>
    <w:lvl w:ilvl="5" w:tplc="3DDEC822" w:tentative="1">
      <w:start w:val="1"/>
      <w:numFmt w:val="bullet"/>
      <w:lvlText w:val="•"/>
      <w:lvlJc w:val="left"/>
      <w:pPr>
        <w:tabs>
          <w:tab w:val="num" w:pos="4320"/>
        </w:tabs>
        <w:ind w:left="4320" w:hanging="360"/>
      </w:pPr>
      <w:rPr>
        <w:rFonts w:ascii="Times New Roman" w:hAnsi="Times New Roman" w:hint="default"/>
      </w:rPr>
    </w:lvl>
    <w:lvl w:ilvl="6" w:tplc="58C86EEC" w:tentative="1">
      <w:start w:val="1"/>
      <w:numFmt w:val="bullet"/>
      <w:lvlText w:val="•"/>
      <w:lvlJc w:val="left"/>
      <w:pPr>
        <w:tabs>
          <w:tab w:val="num" w:pos="5040"/>
        </w:tabs>
        <w:ind w:left="5040" w:hanging="360"/>
      </w:pPr>
      <w:rPr>
        <w:rFonts w:ascii="Times New Roman" w:hAnsi="Times New Roman" w:hint="default"/>
      </w:rPr>
    </w:lvl>
    <w:lvl w:ilvl="7" w:tplc="C26671BA" w:tentative="1">
      <w:start w:val="1"/>
      <w:numFmt w:val="bullet"/>
      <w:lvlText w:val="•"/>
      <w:lvlJc w:val="left"/>
      <w:pPr>
        <w:tabs>
          <w:tab w:val="num" w:pos="5760"/>
        </w:tabs>
        <w:ind w:left="5760" w:hanging="360"/>
      </w:pPr>
      <w:rPr>
        <w:rFonts w:ascii="Times New Roman" w:hAnsi="Times New Roman" w:hint="default"/>
      </w:rPr>
    </w:lvl>
    <w:lvl w:ilvl="8" w:tplc="4E5C6F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A6E598D"/>
    <w:multiLevelType w:val="hybridMultilevel"/>
    <w:tmpl w:val="7B60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65FB5"/>
    <w:multiLevelType w:val="hybridMultilevel"/>
    <w:tmpl w:val="F9F0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9"/>
  </w:num>
  <w:num w:numId="4">
    <w:abstractNumId w:val="23"/>
  </w:num>
  <w:num w:numId="5">
    <w:abstractNumId w:val="11"/>
  </w:num>
  <w:num w:numId="6">
    <w:abstractNumId w:val="26"/>
  </w:num>
  <w:num w:numId="7">
    <w:abstractNumId w:val="18"/>
  </w:num>
  <w:num w:numId="8">
    <w:abstractNumId w:val="12"/>
  </w:num>
  <w:num w:numId="9">
    <w:abstractNumId w:val="6"/>
  </w:num>
  <w:num w:numId="10">
    <w:abstractNumId w:val="10"/>
  </w:num>
  <w:num w:numId="11">
    <w:abstractNumId w:val="22"/>
  </w:num>
  <w:num w:numId="12">
    <w:abstractNumId w:val="8"/>
  </w:num>
  <w:num w:numId="13">
    <w:abstractNumId w:val="0"/>
  </w:num>
  <w:num w:numId="14">
    <w:abstractNumId w:val="24"/>
  </w:num>
  <w:num w:numId="15">
    <w:abstractNumId w:val="3"/>
  </w:num>
  <w:num w:numId="16">
    <w:abstractNumId w:val="21"/>
  </w:num>
  <w:num w:numId="17">
    <w:abstractNumId w:val="4"/>
  </w:num>
  <w:num w:numId="18">
    <w:abstractNumId w:val="19"/>
  </w:num>
  <w:num w:numId="19">
    <w:abstractNumId w:val="15"/>
  </w:num>
  <w:num w:numId="20">
    <w:abstractNumId w:val="17"/>
  </w:num>
  <w:num w:numId="21">
    <w:abstractNumId w:val="25"/>
  </w:num>
  <w:num w:numId="22">
    <w:abstractNumId w:val="2"/>
  </w:num>
  <w:num w:numId="23">
    <w:abstractNumId w:val="16"/>
  </w:num>
  <w:num w:numId="24">
    <w:abstractNumId w:val="7"/>
  </w:num>
  <w:num w:numId="25">
    <w:abstractNumId w:val="5"/>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o:colormru v:ext="edit" colors="#d4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56"/>
    <w:rsid w:val="000857B3"/>
    <w:rsid w:val="00090B6F"/>
    <w:rsid w:val="000F05E2"/>
    <w:rsid w:val="0010507A"/>
    <w:rsid w:val="001164AC"/>
    <w:rsid w:val="0019663F"/>
    <w:rsid w:val="001A6F1A"/>
    <w:rsid w:val="001D31DC"/>
    <w:rsid w:val="001D7091"/>
    <w:rsid w:val="0022490B"/>
    <w:rsid w:val="00227F74"/>
    <w:rsid w:val="00236972"/>
    <w:rsid w:val="00266ECF"/>
    <w:rsid w:val="00284793"/>
    <w:rsid w:val="00290769"/>
    <w:rsid w:val="002D7D66"/>
    <w:rsid w:val="002E2EAA"/>
    <w:rsid w:val="00316AFA"/>
    <w:rsid w:val="003211DA"/>
    <w:rsid w:val="00322A23"/>
    <w:rsid w:val="00335A6C"/>
    <w:rsid w:val="0034676B"/>
    <w:rsid w:val="003719AE"/>
    <w:rsid w:val="003905E0"/>
    <w:rsid w:val="0039522E"/>
    <w:rsid w:val="003B2683"/>
    <w:rsid w:val="00442C4A"/>
    <w:rsid w:val="004501BB"/>
    <w:rsid w:val="00462F46"/>
    <w:rsid w:val="004669D7"/>
    <w:rsid w:val="00492134"/>
    <w:rsid w:val="004935EE"/>
    <w:rsid w:val="004C39A7"/>
    <w:rsid w:val="00504563"/>
    <w:rsid w:val="005231A1"/>
    <w:rsid w:val="0053485E"/>
    <w:rsid w:val="00543876"/>
    <w:rsid w:val="00570498"/>
    <w:rsid w:val="00593416"/>
    <w:rsid w:val="005A54E6"/>
    <w:rsid w:val="005B214D"/>
    <w:rsid w:val="005D6182"/>
    <w:rsid w:val="00620404"/>
    <w:rsid w:val="00641F7F"/>
    <w:rsid w:val="00673D9C"/>
    <w:rsid w:val="00691CB4"/>
    <w:rsid w:val="006B677E"/>
    <w:rsid w:val="00710DCA"/>
    <w:rsid w:val="007115DF"/>
    <w:rsid w:val="007218B5"/>
    <w:rsid w:val="00742B2F"/>
    <w:rsid w:val="00772BD2"/>
    <w:rsid w:val="007929E0"/>
    <w:rsid w:val="007929EC"/>
    <w:rsid w:val="00792A8F"/>
    <w:rsid w:val="007C465F"/>
    <w:rsid w:val="007E2B8D"/>
    <w:rsid w:val="007E7EDD"/>
    <w:rsid w:val="00815291"/>
    <w:rsid w:val="00826E9E"/>
    <w:rsid w:val="00870517"/>
    <w:rsid w:val="008836CA"/>
    <w:rsid w:val="00884F9D"/>
    <w:rsid w:val="008A1B81"/>
    <w:rsid w:val="008A5A6E"/>
    <w:rsid w:val="008D56AD"/>
    <w:rsid w:val="008E0F9C"/>
    <w:rsid w:val="0090556B"/>
    <w:rsid w:val="00921A90"/>
    <w:rsid w:val="009241F8"/>
    <w:rsid w:val="009A0699"/>
    <w:rsid w:val="009A27A7"/>
    <w:rsid w:val="009B29D2"/>
    <w:rsid w:val="009B4DDB"/>
    <w:rsid w:val="009F74F2"/>
    <w:rsid w:val="00A37B29"/>
    <w:rsid w:val="00A639F8"/>
    <w:rsid w:val="00A74A32"/>
    <w:rsid w:val="00AA7935"/>
    <w:rsid w:val="00AC7191"/>
    <w:rsid w:val="00B04C00"/>
    <w:rsid w:val="00B260E4"/>
    <w:rsid w:val="00B42AD1"/>
    <w:rsid w:val="00BB1074"/>
    <w:rsid w:val="00BC2D26"/>
    <w:rsid w:val="00BF5E48"/>
    <w:rsid w:val="00C3466C"/>
    <w:rsid w:val="00C47C64"/>
    <w:rsid w:val="00C47F57"/>
    <w:rsid w:val="00C86868"/>
    <w:rsid w:val="00CB063C"/>
    <w:rsid w:val="00CB50B0"/>
    <w:rsid w:val="00CD5F72"/>
    <w:rsid w:val="00CD7086"/>
    <w:rsid w:val="00CE438F"/>
    <w:rsid w:val="00CF4974"/>
    <w:rsid w:val="00D17849"/>
    <w:rsid w:val="00D26E82"/>
    <w:rsid w:val="00D31886"/>
    <w:rsid w:val="00D55556"/>
    <w:rsid w:val="00D71793"/>
    <w:rsid w:val="00DD3495"/>
    <w:rsid w:val="00E033F4"/>
    <w:rsid w:val="00E14246"/>
    <w:rsid w:val="00E23BAF"/>
    <w:rsid w:val="00E81D87"/>
    <w:rsid w:val="00E8272A"/>
    <w:rsid w:val="00E8542B"/>
    <w:rsid w:val="00E94AC1"/>
    <w:rsid w:val="00EC4A18"/>
    <w:rsid w:val="00ED5108"/>
    <w:rsid w:val="00F04F55"/>
    <w:rsid w:val="00F45DEC"/>
    <w:rsid w:val="00F6562B"/>
    <w:rsid w:val="00F965A8"/>
    <w:rsid w:val="00FC5287"/>
    <w:rsid w:val="00FD3E2B"/>
    <w:rsid w:val="00FE04A9"/>
    <w:rsid w:val="00FF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40000"/>
    </o:shapedefaults>
    <o:shapelayout v:ext="edit">
      <o:idmap v:ext="edit" data="1"/>
    </o:shapelayout>
  </w:shapeDefaults>
  <w:decimalSymbol w:val="."/>
  <w:listSeparator w:val=","/>
  <w14:docId w14:val="612BBBD5"/>
  <w15:docId w15:val="{E7257B5D-B672-4E3C-BBEA-B6556F6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0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A37B29"/>
    <w:pPr>
      <w:jc w:val="left"/>
    </w:pPr>
    <w:rPr>
      <w:rFonts w:cs="Arial"/>
      <w:szCs w:val="20"/>
      <w:lang w:eastAsia="en-US"/>
    </w:rPr>
  </w:style>
  <w:style w:type="paragraph" w:styleId="NoSpacing">
    <w:name w:val="No Spacing"/>
    <w:link w:val="NoSpacingChar"/>
    <w:uiPriority w:val="1"/>
    <w:qFormat/>
    <w:rsid w:val="00641F7F"/>
    <w:rPr>
      <w:rFonts w:ascii="Arial" w:eastAsia="Calibri" w:hAnsi="Arial"/>
      <w:sz w:val="24"/>
      <w:szCs w:val="22"/>
      <w:lang w:eastAsia="en-US"/>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qFormat/>
    <w:rsid w:val="005D6182"/>
    <w:pPr>
      <w:ind w:left="720"/>
      <w:contextualSpacing/>
      <w:jc w:val="left"/>
    </w:pPr>
    <w:rPr>
      <w:rFonts w:eastAsia="Calibri"/>
      <w:szCs w:val="22"/>
      <w:lang w:eastAsia="en-US"/>
    </w:r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link w:val="ListParagraph"/>
    <w:uiPriority w:val="34"/>
    <w:qFormat/>
    <w:rsid w:val="007E2B8D"/>
    <w:rPr>
      <w:rFonts w:ascii="Arial" w:eastAsia="Calibri" w:hAnsi="Arial"/>
      <w:sz w:val="24"/>
      <w:szCs w:val="22"/>
      <w:lang w:eastAsia="en-US"/>
    </w:rPr>
  </w:style>
  <w:style w:type="paragraph" w:customStyle="1" w:styleId="Default">
    <w:name w:val="Default"/>
    <w:rsid w:val="007E2B8D"/>
    <w:pPr>
      <w:autoSpaceDE w:val="0"/>
      <w:autoSpaceDN w:val="0"/>
      <w:adjustRightInd w:val="0"/>
    </w:pPr>
    <w:rPr>
      <w:rFonts w:ascii="Arial" w:hAnsi="Arial" w:cs="Arial"/>
      <w:color w:val="000000"/>
      <w:sz w:val="24"/>
      <w:szCs w:val="24"/>
    </w:rPr>
  </w:style>
  <w:style w:type="character" w:customStyle="1" w:styleId="NoSpacingChar">
    <w:name w:val="No Spacing Char"/>
    <w:link w:val="NoSpacing"/>
    <w:uiPriority w:val="1"/>
    <w:locked/>
    <w:rsid w:val="007E2B8D"/>
    <w:rPr>
      <w:rFonts w:ascii="Arial" w:eastAsia="Calibri" w:hAnsi="Arial"/>
      <w:sz w:val="24"/>
      <w:szCs w:val="22"/>
      <w:lang w:eastAsia="en-US"/>
    </w:rPr>
  </w:style>
  <w:style w:type="character" w:customStyle="1" w:styleId="HeaderChar">
    <w:name w:val="Header Char"/>
    <w:basedOn w:val="DefaultParagraphFont"/>
    <w:link w:val="Header"/>
    <w:uiPriority w:val="99"/>
    <w:rsid w:val="007E2B8D"/>
    <w:rPr>
      <w:rFonts w:ascii="Arial" w:hAnsi="Arial"/>
      <w:sz w:val="24"/>
      <w:szCs w:val="24"/>
    </w:rPr>
  </w:style>
  <w:style w:type="character" w:styleId="CommentReference">
    <w:name w:val="annotation reference"/>
    <w:basedOn w:val="DefaultParagraphFont"/>
    <w:uiPriority w:val="99"/>
    <w:semiHidden/>
    <w:unhideWhenUsed/>
    <w:rsid w:val="004669D7"/>
    <w:rPr>
      <w:sz w:val="16"/>
      <w:szCs w:val="16"/>
    </w:rPr>
  </w:style>
  <w:style w:type="paragraph" w:styleId="CommentText">
    <w:name w:val="annotation text"/>
    <w:basedOn w:val="Normal"/>
    <w:link w:val="CommentTextChar"/>
    <w:uiPriority w:val="99"/>
    <w:semiHidden/>
    <w:unhideWhenUsed/>
    <w:rsid w:val="004669D7"/>
    <w:rPr>
      <w:sz w:val="20"/>
      <w:szCs w:val="20"/>
    </w:rPr>
  </w:style>
  <w:style w:type="character" w:customStyle="1" w:styleId="CommentTextChar">
    <w:name w:val="Comment Text Char"/>
    <w:basedOn w:val="DefaultParagraphFont"/>
    <w:link w:val="CommentText"/>
    <w:uiPriority w:val="99"/>
    <w:semiHidden/>
    <w:rsid w:val="004669D7"/>
    <w:rPr>
      <w:rFonts w:ascii="Arial" w:hAnsi="Arial"/>
    </w:rPr>
  </w:style>
  <w:style w:type="paragraph" w:styleId="CommentSubject">
    <w:name w:val="annotation subject"/>
    <w:basedOn w:val="CommentText"/>
    <w:next w:val="CommentText"/>
    <w:link w:val="CommentSubjectChar"/>
    <w:uiPriority w:val="99"/>
    <w:semiHidden/>
    <w:unhideWhenUsed/>
    <w:rsid w:val="004669D7"/>
    <w:rPr>
      <w:b/>
      <w:bCs/>
    </w:rPr>
  </w:style>
  <w:style w:type="character" w:customStyle="1" w:styleId="CommentSubjectChar">
    <w:name w:val="Comment Subject Char"/>
    <w:basedOn w:val="CommentTextChar"/>
    <w:link w:val="CommentSubject"/>
    <w:uiPriority w:val="99"/>
    <w:semiHidden/>
    <w:rsid w:val="004669D7"/>
    <w:rPr>
      <w:rFonts w:ascii="Arial" w:hAnsi="Arial"/>
      <w:b/>
      <w:bCs/>
    </w:rPr>
  </w:style>
  <w:style w:type="table" w:styleId="TableGrid">
    <w:name w:val="Table Grid"/>
    <w:basedOn w:val="TableNormal"/>
    <w:uiPriority w:val="39"/>
    <w:rsid w:val="00316A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Row"/>
    <w:basedOn w:val="Normal"/>
    <w:rsid w:val="00316AFA"/>
    <w:pPr>
      <w:suppressAutoHyphens/>
      <w:autoSpaceDN w:val="0"/>
      <w:spacing w:line="288" w:lineRule="auto"/>
      <w:jc w:val="lef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3913">
      <w:bodyDiv w:val="1"/>
      <w:marLeft w:val="0"/>
      <w:marRight w:val="0"/>
      <w:marTop w:val="0"/>
      <w:marBottom w:val="0"/>
      <w:divBdr>
        <w:top w:val="none" w:sz="0" w:space="0" w:color="auto"/>
        <w:left w:val="none" w:sz="0" w:space="0" w:color="auto"/>
        <w:bottom w:val="none" w:sz="0" w:space="0" w:color="auto"/>
        <w:right w:val="none" w:sz="0" w:space="0" w:color="auto"/>
      </w:divBdr>
    </w:div>
    <w:div w:id="172427089">
      <w:bodyDiv w:val="1"/>
      <w:marLeft w:val="0"/>
      <w:marRight w:val="0"/>
      <w:marTop w:val="0"/>
      <w:marBottom w:val="0"/>
      <w:divBdr>
        <w:top w:val="none" w:sz="0" w:space="0" w:color="auto"/>
        <w:left w:val="none" w:sz="0" w:space="0" w:color="auto"/>
        <w:bottom w:val="none" w:sz="0" w:space="0" w:color="auto"/>
        <w:right w:val="none" w:sz="0" w:space="0" w:color="auto"/>
      </w:divBdr>
    </w:div>
    <w:div w:id="525867481">
      <w:bodyDiv w:val="1"/>
      <w:marLeft w:val="0"/>
      <w:marRight w:val="0"/>
      <w:marTop w:val="0"/>
      <w:marBottom w:val="0"/>
      <w:divBdr>
        <w:top w:val="none" w:sz="0" w:space="0" w:color="auto"/>
        <w:left w:val="none" w:sz="0" w:space="0" w:color="auto"/>
        <w:bottom w:val="none" w:sz="0" w:space="0" w:color="auto"/>
        <w:right w:val="none" w:sz="0" w:space="0" w:color="auto"/>
      </w:divBdr>
    </w:div>
    <w:div w:id="1150289009">
      <w:bodyDiv w:val="1"/>
      <w:marLeft w:val="0"/>
      <w:marRight w:val="0"/>
      <w:marTop w:val="0"/>
      <w:marBottom w:val="0"/>
      <w:divBdr>
        <w:top w:val="none" w:sz="0" w:space="0" w:color="auto"/>
        <w:left w:val="none" w:sz="0" w:space="0" w:color="auto"/>
        <w:bottom w:val="none" w:sz="0" w:space="0" w:color="auto"/>
        <w:right w:val="none" w:sz="0" w:space="0" w:color="auto"/>
      </w:divBdr>
      <w:divsChild>
        <w:div w:id="916672097">
          <w:marLeft w:val="547"/>
          <w:marRight w:val="0"/>
          <w:marTop w:val="115"/>
          <w:marBottom w:val="0"/>
          <w:divBdr>
            <w:top w:val="none" w:sz="0" w:space="0" w:color="auto"/>
            <w:left w:val="none" w:sz="0" w:space="0" w:color="auto"/>
            <w:bottom w:val="none" w:sz="0" w:space="0" w:color="auto"/>
            <w:right w:val="none" w:sz="0" w:space="0" w:color="auto"/>
          </w:divBdr>
        </w:div>
        <w:div w:id="701825693">
          <w:marLeft w:val="1166"/>
          <w:marRight w:val="0"/>
          <w:marTop w:val="96"/>
          <w:marBottom w:val="0"/>
          <w:divBdr>
            <w:top w:val="none" w:sz="0" w:space="0" w:color="auto"/>
            <w:left w:val="none" w:sz="0" w:space="0" w:color="auto"/>
            <w:bottom w:val="none" w:sz="0" w:space="0" w:color="auto"/>
            <w:right w:val="none" w:sz="0" w:space="0" w:color="auto"/>
          </w:divBdr>
        </w:div>
        <w:div w:id="1359041986">
          <w:marLeft w:val="1166"/>
          <w:marRight w:val="0"/>
          <w:marTop w:val="96"/>
          <w:marBottom w:val="0"/>
          <w:divBdr>
            <w:top w:val="none" w:sz="0" w:space="0" w:color="auto"/>
            <w:left w:val="none" w:sz="0" w:space="0" w:color="auto"/>
            <w:bottom w:val="none" w:sz="0" w:space="0" w:color="auto"/>
            <w:right w:val="none" w:sz="0" w:space="0" w:color="auto"/>
          </w:divBdr>
        </w:div>
        <w:div w:id="1902010444">
          <w:marLeft w:val="1166"/>
          <w:marRight w:val="0"/>
          <w:marTop w:val="96"/>
          <w:marBottom w:val="0"/>
          <w:divBdr>
            <w:top w:val="none" w:sz="0" w:space="0" w:color="auto"/>
            <w:left w:val="none" w:sz="0" w:space="0" w:color="auto"/>
            <w:bottom w:val="none" w:sz="0" w:space="0" w:color="auto"/>
            <w:right w:val="none" w:sz="0" w:space="0" w:color="auto"/>
          </w:divBdr>
        </w:div>
        <w:div w:id="1660229990">
          <w:marLeft w:val="1166"/>
          <w:marRight w:val="0"/>
          <w:marTop w:val="96"/>
          <w:marBottom w:val="0"/>
          <w:divBdr>
            <w:top w:val="none" w:sz="0" w:space="0" w:color="auto"/>
            <w:left w:val="none" w:sz="0" w:space="0" w:color="auto"/>
            <w:bottom w:val="none" w:sz="0" w:space="0" w:color="auto"/>
            <w:right w:val="none" w:sz="0" w:space="0" w:color="auto"/>
          </w:divBdr>
        </w:div>
        <w:div w:id="1362049305">
          <w:marLeft w:val="547"/>
          <w:marRight w:val="0"/>
          <w:marTop w:val="115"/>
          <w:marBottom w:val="0"/>
          <w:divBdr>
            <w:top w:val="none" w:sz="0" w:space="0" w:color="auto"/>
            <w:left w:val="none" w:sz="0" w:space="0" w:color="auto"/>
            <w:bottom w:val="none" w:sz="0" w:space="0" w:color="auto"/>
            <w:right w:val="none" w:sz="0" w:space="0" w:color="auto"/>
          </w:divBdr>
        </w:div>
        <w:div w:id="1796632060">
          <w:marLeft w:val="547"/>
          <w:marRight w:val="0"/>
          <w:marTop w:val="115"/>
          <w:marBottom w:val="0"/>
          <w:divBdr>
            <w:top w:val="none" w:sz="0" w:space="0" w:color="auto"/>
            <w:left w:val="none" w:sz="0" w:space="0" w:color="auto"/>
            <w:bottom w:val="none" w:sz="0" w:space="0" w:color="auto"/>
            <w:right w:val="none" w:sz="0" w:space="0" w:color="auto"/>
          </w:divBdr>
        </w:div>
        <w:div w:id="2144155820">
          <w:marLeft w:val="547"/>
          <w:marRight w:val="0"/>
          <w:marTop w:val="115"/>
          <w:marBottom w:val="0"/>
          <w:divBdr>
            <w:top w:val="none" w:sz="0" w:space="0" w:color="auto"/>
            <w:left w:val="none" w:sz="0" w:space="0" w:color="auto"/>
            <w:bottom w:val="none" w:sz="0" w:space="0" w:color="auto"/>
            <w:right w:val="none" w:sz="0" w:space="0" w:color="auto"/>
          </w:divBdr>
        </w:div>
      </w:divsChild>
    </w:div>
    <w:div w:id="1835410506">
      <w:bodyDiv w:val="1"/>
      <w:marLeft w:val="0"/>
      <w:marRight w:val="0"/>
      <w:marTop w:val="0"/>
      <w:marBottom w:val="0"/>
      <w:divBdr>
        <w:top w:val="none" w:sz="0" w:space="0" w:color="auto"/>
        <w:left w:val="none" w:sz="0" w:space="0" w:color="auto"/>
        <w:bottom w:val="none" w:sz="0" w:space="0" w:color="auto"/>
        <w:right w:val="none" w:sz="0" w:space="0" w:color="auto"/>
      </w:divBdr>
    </w:div>
    <w:div w:id="19286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ancsschoolsforum1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1554</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Members of the Lancashire Schools Forum</vt:lpstr>
    </vt:vector>
  </TitlesOfParts>
  <Company>LCC</Company>
  <LinksUpToDate>false</LinksUpToDate>
  <CharactersWithSpaces>10407</CharactersWithSpaces>
  <SharedDoc>false</SharedDoc>
  <HLinks>
    <vt:vector size="6" baseType="variant">
      <vt:variant>
        <vt:i4>1376375</vt:i4>
      </vt:variant>
      <vt:variant>
        <vt:i4>0</vt:i4>
      </vt:variant>
      <vt:variant>
        <vt:i4>0</vt:i4>
      </vt:variant>
      <vt:variant>
        <vt:i4>5</vt:i4>
      </vt:variant>
      <vt:variant>
        <vt:lpwstr>mailto:jfletcherd@hotmail.co.uk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the Lancashire Schools Forum</dc:title>
  <dc:creator>Training</dc:creator>
  <cp:lastModifiedBy>Mansfield, Joanne</cp:lastModifiedBy>
  <cp:revision>3</cp:revision>
  <cp:lastPrinted>2018-01-17T13:20:00Z</cp:lastPrinted>
  <dcterms:created xsi:type="dcterms:W3CDTF">2018-01-17T14:10:00Z</dcterms:created>
  <dcterms:modified xsi:type="dcterms:W3CDTF">2018-01-17T14:12:00Z</dcterms:modified>
</cp:coreProperties>
</file>